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632FF" w14:textId="25F9FED3"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586610">
        <w:rPr>
          <w:rFonts w:cs="Arial"/>
          <w:b/>
          <w:sz w:val="24"/>
          <w:szCs w:val="24"/>
        </w:rPr>
        <w:t>1</w:t>
      </w:r>
      <w:r w:rsidR="00C223C1">
        <w:rPr>
          <w:rFonts w:cs="Arial"/>
          <w:b/>
          <w:sz w:val="24"/>
          <w:szCs w:val="24"/>
        </w:rPr>
        <w:t>3</w:t>
      </w:r>
      <w:r>
        <w:rPr>
          <w:b/>
          <w:i/>
          <w:noProof/>
          <w:sz w:val="28"/>
        </w:rPr>
        <w:tab/>
      </w:r>
      <w:r w:rsidR="0024741B" w:rsidRPr="0024741B">
        <w:rPr>
          <w:rFonts w:cs="Arial"/>
          <w:b/>
          <w:sz w:val="24"/>
          <w:szCs w:val="24"/>
        </w:rPr>
        <w:t>R4-2418301</w:t>
      </w:r>
    </w:p>
    <w:p w14:paraId="5FCF4903" w14:textId="7BA81C47" w:rsidR="00AE6838" w:rsidRDefault="00C223C1" w:rsidP="00AE6838">
      <w:pPr>
        <w:pStyle w:val="CRCoverPage"/>
        <w:spacing w:after="0"/>
        <w:outlineLvl w:val="0"/>
        <w:rPr>
          <w:b/>
          <w:noProof/>
          <w:sz w:val="24"/>
        </w:rPr>
      </w:pPr>
      <w:r>
        <w:rPr>
          <w:b/>
          <w:sz w:val="24"/>
          <w:szCs w:val="24"/>
          <w:lang w:eastAsia="zh-CN"/>
        </w:rPr>
        <w:t>Orlando</w:t>
      </w:r>
      <w:r w:rsidR="00BC4A14">
        <w:rPr>
          <w:b/>
          <w:sz w:val="24"/>
          <w:szCs w:val="24"/>
          <w:lang w:eastAsia="zh-CN"/>
        </w:rPr>
        <w:t xml:space="preserve">, </w:t>
      </w:r>
      <w:r>
        <w:rPr>
          <w:b/>
          <w:sz w:val="24"/>
          <w:szCs w:val="24"/>
          <w:lang w:eastAsia="zh-CN"/>
        </w:rPr>
        <w:t>USA</w:t>
      </w:r>
      <w:r w:rsidR="00586610">
        <w:rPr>
          <w:b/>
          <w:sz w:val="24"/>
          <w:szCs w:val="24"/>
          <w:lang w:eastAsia="zh-CN"/>
        </w:rPr>
        <w:t xml:space="preserve">, </w:t>
      </w:r>
      <w:r w:rsidR="00BC4A14">
        <w:rPr>
          <w:b/>
          <w:sz w:val="24"/>
          <w:szCs w:val="24"/>
          <w:lang w:eastAsia="zh-CN"/>
        </w:rPr>
        <w:t>1</w:t>
      </w:r>
      <w:r>
        <w:rPr>
          <w:b/>
          <w:sz w:val="24"/>
          <w:szCs w:val="24"/>
          <w:lang w:eastAsia="zh-CN"/>
        </w:rPr>
        <w:t>8</w:t>
      </w:r>
      <w:r w:rsidR="00BC4A14" w:rsidRPr="008F4A5A">
        <w:rPr>
          <w:b/>
          <w:sz w:val="24"/>
          <w:szCs w:val="24"/>
          <w:vertAlign w:val="superscript"/>
          <w:lang w:eastAsia="zh-CN"/>
        </w:rPr>
        <w:t>th</w:t>
      </w:r>
      <w:r w:rsidR="00BC4A14">
        <w:rPr>
          <w:b/>
          <w:sz w:val="24"/>
          <w:szCs w:val="24"/>
          <w:vertAlign w:val="superscript"/>
          <w:lang w:eastAsia="zh-CN"/>
        </w:rPr>
        <w:t xml:space="preserve"> </w:t>
      </w:r>
      <w:r w:rsidR="00BC4A14">
        <w:rPr>
          <w:b/>
          <w:sz w:val="24"/>
          <w:szCs w:val="24"/>
          <w:lang w:eastAsia="zh-CN"/>
        </w:rPr>
        <w:t xml:space="preserve">- </w:t>
      </w:r>
      <w:r>
        <w:rPr>
          <w:b/>
          <w:sz w:val="24"/>
          <w:szCs w:val="24"/>
          <w:lang w:eastAsia="zh-CN"/>
        </w:rPr>
        <w:t>22</w:t>
      </w:r>
      <w:r w:rsidR="00BC4A14" w:rsidRPr="008F4A5A">
        <w:rPr>
          <w:b/>
          <w:sz w:val="24"/>
          <w:szCs w:val="24"/>
          <w:vertAlign w:val="superscript"/>
          <w:lang w:eastAsia="zh-CN"/>
        </w:rPr>
        <w:t>th</w:t>
      </w:r>
      <w:r w:rsidR="00BC4A14">
        <w:rPr>
          <w:b/>
          <w:sz w:val="24"/>
          <w:szCs w:val="24"/>
          <w:lang w:eastAsia="zh-CN"/>
        </w:rPr>
        <w:t xml:space="preserve">, </w:t>
      </w:r>
      <w:r>
        <w:rPr>
          <w:b/>
          <w:sz w:val="24"/>
          <w:szCs w:val="24"/>
          <w:lang w:eastAsia="zh-CN"/>
        </w:rPr>
        <w:t>Nov</w:t>
      </w:r>
      <w:r w:rsidR="009A5791">
        <w:rPr>
          <w:b/>
          <w:sz w:val="24"/>
          <w:szCs w:val="24"/>
          <w:lang w:eastAsia="zh-CN"/>
        </w:rPr>
        <w:t xml:space="preserve"> </w:t>
      </w:r>
      <w:r w:rsidR="00AE6838" w:rsidRPr="00697EEA">
        <w:rPr>
          <w:b/>
          <w:sz w:val="24"/>
          <w:szCs w:val="24"/>
          <w:lang w:eastAsia="zh-CN"/>
        </w:rPr>
        <w:t>20</w:t>
      </w:r>
      <w:r w:rsidR="00AE6838" w:rsidRPr="00BF1228">
        <w:rPr>
          <w:b/>
          <w:sz w:val="24"/>
          <w:szCs w:val="24"/>
          <w:lang w:eastAsia="zh-CN"/>
        </w:rPr>
        <w:t>2</w:t>
      </w:r>
      <w:r w:rsidR="00586610">
        <w:rPr>
          <w:b/>
          <w:sz w:val="24"/>
          <w:szCs w:val="24"/>
          <w:lang w:eastAsia="zh-CN"/>
        </w:rPr>
        <w:t>4</w:t>
      </w:r>
    </w:p>
    <w:p w14:paraId="2E30D2E8" w14:textId="77777777" w:rsidR="00AE6838" w:rsidRPr="00C223C1" w:rsidRDefault="00AE6838" w:rsidP="00AE6838">
      <w:pPr>
        <w:tabs>
          <w:tab w:val="left" w:pos="1985"/>
        </w:tabs>
        <w:rPr>
          <w:rFonts w:ascii="Arial" w:hAnsi="Arial" w:cs="Arial"/>
          <w:b/>
          <w:sz w:val="22"/>
          <w:lang w:val="en-GB"/>
        </w:rPr>
      </w:pPr>
    </w:p>
    <w:p w14:paraId="2217C774" w14:textId="172225BD"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sidRPr="00E017F0">
        <w:rPr>
          <w:rFonts w:ascii="Arial" w:hAnsi="Arial" w:cs="Arial"/>
          <w:sz w:val="22"/>
        </w:rPr>
        <w:t>S</w:t>
      </w:r>
      <w:r w:rsidRPr="00E017F0">
        <w:rPr>
          <w:rFonts w:ascii="Arial" w:hAnsi="Arial" w:cs="Arial" w:hint="eastAsia"/>
          <w:sz w:val="22"/>
        </w:rPr>
        <w:t>amsung</w:t>
      </w:r>
    </w:p>
    <w:p w14:paraId="054B7753" w14:textId="10BCDEEF"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C65E44">
        <w:rPr>
          <w:rFonts w:cs="Arial"/>
          <w:sz w:val="22"/>
        </w:rPr>
        <w:t>Discussion</w:t>
      </w:r>
      <w:r w:rsidR="00446B1E" w:rsidRPr="00446B1E">
        <w:rPr>
          <w:rFonts w:cs="Arial"/>
          <w:sz w:val="22"/>
        </w:rPr>
        <w:t xml:space="preserve"> </w:t>
      </w:r>
      <w:r w:rsidR="005B7571">
        <w:rPr>
          <w:rFonts w:cs="Arial"/>
          <w:sz w:val="22"/>
        </w:rPr>
        <w:t xml:space="preserve">on </w:t>
      </w:r>
      <w:r w:rsidR="00C223C1">
        <w:rPr>
          <w:rFonts w:cs="Arial"/>
          <w:sz w:val="22"/>
        </w:rPr>
        <w:t>Fragmented carriers</w:t>
      </w:r>
    </w:p>
    <w:p w14:paraId="3B2D57E3" w14:textId="740DE1F8"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31248B">
        <w:rPr>
          <w:rFonts w:cs="Arial"/>
          <w:b/>
          <w:sz w:val="22"/>
        </w:rPr>
        <w:t>:</w:t>
      </w:r>
      <w:r w:rsidRPr="0031248B">
        <w:rPr>
          <w:rFonts w:cs="Arial"/>
          <w:sz w:val="22"/>
        </w:rPr>
        <w:tab/>
      </w:r>
      <w:r w:rsidR="0031248B" w:rsidRPr="0031248B">
        <w:rPr>
          <w:rFonts w:cs="Arial"/>
          <w:sz w:val="22"/>
        </w:rPr>
        <w:t>7</w:t>
      </w:r>
      <w:r w:rsidR="00F41182" w:rsidRPr="0031248B">
        <w:rPr>
          <w:rFonts w:cs="Arial"/>
          <w:sz w:val="22"/>
        </w:rPr>
        <w:t>.6.</w:t>
      </w:r>
      <w:r w:rsidR="0031248B">
        <w:rPr>
          <w:rFonts w:cs="Arial"/>
          <w:sz w:val="22"/>
        </w:rPr>
        <w:t>2</w:t>
      </w:r>
    </w:p>
    <w:p w14:paraId="559163CC" w14:textId="77777777"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14:paraId="45AE7C20"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51DCAA7F" w14:textId="6E3966B7" w:rsidR="00AE6838" w:rsidRDefault="00500037" w:rsidP="00AE6838">
      <w:pPr>
        <w:pStyle w:val="a0"/>
        <w:rPr>
          <w:rFonts w:ascii="Times New Roman" w:hAnsi="Times New Roman" w:cs="Times New Roman"/>
          <w:lang w:val="en-GB"/>
        </w:rPr>
      </w:pPr>
      <w:r w:rsidRPr="00BD5283">
        <w:rPr>
          <w:rFonts w:ascii="Times New Roman" w:hAnsi="Times New Roman" w:cs="Times New Roman"/>
          <w:lang w:val="en-GB"/>
        </w:rPr>
        <w:t xml:space="preserve">In </w:t>
      </w:r>
      <w:r w:rsidR="00385DF3">
        <w:rPr>
          <w:rFonts w:ascii="Times New Roman" w:hAnsi="Times New Roman" w:cs="Times New Roman"/>
          <w:lang w:val="en-GB"/>
        </w:rPr>
        <w:t>RAN#</w:t>
      </w:r>
      <w:r w:rsidR="00586610">
        <w:rPr>
          <w:rFonts w:ascii="Times New Roman" w:hAnsi="Times New Roman" w:cs="Times New Roman"/>
          <w:lang w:val="en-GB"/>
        </w:rPr>
        <w:t>103</w:t>
      </w:r>
      <w:r w:rsidR="00385DF3">
        <w:rPr>
          <w:rFonts w:ascii="Times New Roman" w:hAnsi="Times New Roman" w:cs="Times New Roman"/>
          <w:lang w:val="en-GB"/>
        </w:rPr>
        <w:t xml:space="preserve">, </w:t>
      </w:r>
      <w:r w:rsidR="007F3822">
        <w:rPr>
          <w:rFonts w:ascii="Times New Roman" w:hAnsi="Times New Roman" w:cs="Times New Roman"/>
          <w:lang w:val="en-GB"/>
        </w:rPr>
        <w:t xml:space="preserve">a </w:t>
      </w:r>
      <w:r w:rsidR="009251AC">
        <w:rPr>
          <w:rFonts w:ascii="Times New Roman" w:hAnsi="Times New Roman" w:cs="Times New Roman"/>
          <w:lang w:val="en-GB"/>
        </w:rPr>
        <w:t>SID</w:t>
      </w:r>
      <w:r w:rsidR="007F3822">
        <w:rPr>
          <w:rFonts w:ascii="Times New Roman" w:hAnsi="Times New Roman" w:cs="Times New Roman"/>
          <w:lang w:val="en-GB"/>
        </w:rPr>
        <w:t xml:space="preserve"> was approved [1]</w:t>
      </w:r>
      <w:r w:rsidR="009251AC">
        <w:rPr>
          <w:rFonts w:ascii="Times New Roman" w:hAnsi="Times New Roman" w:cs="Times New Roman"/>
          <w:lang w:val="en-GB"/>
        </w:rPr>
        <w:t xml:space="preserve"> with following objectives on the study of how to process the fragmented carriers with one Rx Chain.</w:t>
      </w:r>
      <w:r w:rsidR="002A21ED">
        <w:rPr>
          <w:rFonts w:ascii="Times New Roman" w:hAnsi="Times New Roman" w:cs="Times New Roman"/>
          <w:lang w:val="en-GB"/>
        </w:rPr>
        <w:t xml:space="preserve"> </w:t>
      </w:r>
      <w:r w:rsidR="00CD5CED">
        <w:rPr>
          <w:rFonts w:ascii="Times New Roman" w:hAnsi="Times New Roman" w:cs="Times New Roman"/>
          <w:lang w:val="en-GB"/>
        </w:rPr>
        <w:t>RAN4 continues the discussion in RAN4#112bis</w:t>
      </w:r>
      <w:r w:rsidR="002A21ED">
        <w:rPr>
          <w:rFonts w:ascii="Times New Roman" w:hAnsi="Times New Roman" w:cs="Times New Roman"/>
          <w:lang w:val="en-GB"/>
        </w:rPr>
        <w:t xml:space="preserve"> and </w:t>
      </w:r>
      <w:r w:rsidR="005B7571">
        <w:rPr>
          <w:rFonts w:ascii="Times New Roman" w:hAnsi="Times New Roman" w:cs="Times New Roman"/>
          <w:lang w:val="en-GB"/>
        </w:rPr>
        <w:t>reached a lot of agreements on referenced architecture and evaluation assum</w:t>
      </w:r>
      <w:r w:rsidR="005B7571" w:rsidRPr="00E12A30">
        <w:rPr>
          <w:rFonts w:ascii="Times New Roman" w:hAnsi="Times New Roman" w:cs="Times New Roman"/>
          <w:lang w:val="en-GB"/>
        </w:rPr>
        <w:t>ption</w:t>
      </w:r>
      <w:r w:rsidR="00AA446F" w:rsidRPr="00E12A30">
        <w:rPr>
          <w:rFonts w:ascii="Times New Roman" w:hAnsi="Times New Roman" w:cs="Times New Roman"/>
          <w:lang w:val="en-GB"/>
        </w:rPr>
        <w:t>s</w:t>
      </w:r>
      <w:r w:rsidR="002A21ED" w:rsidRPr="00E12A30">
        <w:rPr>
          <w:rFonts w:ascii="Times New Roman" w:hAnsi="Times New Roman" w:cs="Times New Roman"/>
          <w:lang w:val="en-GB"/>
        </w:rPr>
        <w:t xml:space="preserve"> [</w:t>
      </w:r>
      <w:r w:rsidR="00E12A30" w:rsidRPr="00E12A30">
        <w:rPr>
          <w:rFonts w:ascii="Times New Roman" w:hAnsi="Times New Roman" w:cs="Times New Roman"/>
          <w:lang w:val="en-GB"/>
        </w:rPr>
        <w:t>2</w:t>
      </w:r>
      <w:r w:rsidR="002A21ED" w:rsidRPr="00E12A30">
        <w:rPr>
          <w:rFonts w:ascii="Times New Roman" w:hAnsi="Times New Roman" w:cs="Times New Roman"/>
          <w:lang w:val="en-GB"/>
        </w:rPr>
        <w:t>].</w:t>
      </w:r>
    </w:p>
    <w:p w14:paraId="63F60D18" w14:textId="7C325124" w:rsidR="005E7496" w:rsidRPr="005E7496" w:rsidRDefault="005E7496" w:rsidP="00AE6838">
      <w:pPr>
        <w:pStyle w:val="a0"/>
        <w:rPr>
          <w:rFonts w:ascii="Times New Roman" w:hAnsi="Times New Roman" w:cs="Times New Roman"/>
          <w:lang w:val="en-GB"/>
        </w:rPr>
      </w:pPr>
      <w:r>
        <w:rPr>
          <w:rFonts w:ascii="Times New Roman" w:hAnsi="Times New Roman" w:cs="Times New Roman" w:hint="eastAsia"/>
          <w:lang w:val="en-GB"/>
        </w:rPr>
        <w:t>W</w:t>
      </w:r>
      <w:r>
        <w:rPr>
          <w:rFonts w:ascii="Times New Roman" w:hAnsi="Times New Roman" w:cs="Times New Roman"/>
          <w:lang w:val="en-GB"/>
        </w:rPr>
        <w:t xml:space="preserve">e </w:t>
      </w:r>
      <w:r w:rsidR="00F54F5E">
        <w:rPr>
          <w:rFonts w:ascii="Times New Roman" w:hAnsi="Times New Roman" w:cs="Times New Roman"/>
          <w:lang w:val="en-GB"/>
        </w:rPr>
        <w:t xml:space="preserve">further </w:t>
      </w:r>
      <w:r>
        <w:rPr>
          <w:rFonts w:ascii="Times New Roman" w:hAnsi="Times New Roman" w:cs="Times New Roman"/>
          <w:lang w:val="en-GB"/>
        </w:rPr>
        <w:t>present our consideration in this paper</w:t>
      </w:r>
      <w:r w:rsidR="005B7571">
        <w:rPr>
          <w:rFonts w:ascii="Times New Roman" w:hAnsi="Times New Roman" w:cs="Times New Roman"/>
          <w:lang w:val="en-GB"/>
        </w:rPr>
        <w:t xml:space="preserve"> on left over issues</w:t>
      </w:r>
      <w:r>
        <w:rPr>
          <w:rFonts w:ascii="Times New Roman" w:hAnsi="Times New Roman" w:cs="Times New Roman"/>
          <w:lang w:val="en-GB"/>
        </w:rPr>
        <w:t>.</w:t>
      </w:r>
    </w:p>
    <w:p w14:paraId="69757F8D" w14:textId="3E1E8BF7" w:rsidR="009251AC" w:rsidRPr="00315B6B" w:rsidRDefault="009251AC" w:rsidP="00315B6B">
      <w:pPr>
        <w:pStyle w:val="a0"/>
        <w:jc w:val="center"/>
        <w:rPr>
          <w:rFonts w:ascii="Times New Roman" w:hAnsi="Times New Roman" w:cs="Times New Roman"/>
          <w:lang w:val="en-GB"/>
        </w:rPr>
      </w:pPr>
      <w:r w:rsidRPr="009251AC">
        <w:rPr>
          <w:rFonts w:ascii="Times New Roman" w:hAnsi="Times New Roman" w:cs="Times New Roman"/>
          <w:noProof/>
          <w:bdr w:val="single" w:sz="4" w:space="0" w:color="auto"/>
          <w:lang w:eastAsia="en-US"/>
        </w:rPr>
        <w:drawing>
          <wp:inline distT="0" distB="0" distL="0" distR="0" wp14:anchorId="3FE2C0F6" wp14:editId="742797EC">
            <wp:extent cx="5286783" cy="391219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90944" cy="3915277"/>
                    </a:xfrm>
                    <a:prstGeom prst="rect">
                      <a:avLst/>
                    </a:prstGeom>
                  </pic:spPr>
                </pic:pic>
              </a:graphicData>
            </a:graphic>
          </wp:inline>
        </w:drawing>
      </w:r>
    </w:p>
    <w:p w14:paraId="53B7C36B" w14:textId="77777777" w:rsidR="009251AC" w:rsidRDefault="009251AC" w:rsidP="0017004A">
      <w:pPr>
        <w:rPr>
          <w:rFonts w:ascii="Times New Roman" w:hAnsi="Times New Roman" w:cs="Times New Roman"/>
        </w:rPr>
      </w:pPr>
    </w:p>
    <w:p w14:paraId="6AD9D488" w14:textId="5053C64A" w:rsidR="00586610" w:rsidRDefault="00315B6B" w:rsidP="00586610">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w:t>
      </w:r>
      <w:r w:rsidR="00586610">
        <w:rPr>
          <w:rFonts w:eastAsia="宋体"/>
          <w:b w:val="0"/>
          <w:sz w:val="36"/>
          <w:szCs w:val="36"/>
          <w:lang w:eastAsia="zh-CN"/>
        </w:rPr>
        <w:t>. Discussion</w:t>
      </w:r>
    </w:p>
    <w:p w14:paraId="62B150D2" w14:textId="1CD4F0FD" w:rsidR="00995FAC" w:rsidRPr="00007094" w:rsidRDefault="009251AC" w:rsidP="00007094">
      <w:pPr>
        <w:pStyle w:val="2"/>
        <w:rPr>
          <w:lang w:val="en-GB"/>
        </w:rPr>
      </w:pPr>
      <w:r>
        <w:rPr>
          <w:lang w:val="en-GB"/>
        </w:rPr>
        <w:t>2.</w:t>
      </w:r>
      <w:r w:rsidR="003A33CC">
        <w:rPr>
          <w:lang w:val="en-GB"/>
        </w:rPr>
        <w:t>1</w:t>
      </w:r>
      <w:r>
        <w:rPr>
          <w:lang w:val="en-GB"/>
        </w:rPr>
        <w:t xml:space="preserve"> </w:t>
      </w:r>
      <w:r w:rsidR="00446B1E">
        <w:rPr>
          <w:lang w:val="en-GB"/>
        </w:rPr>
        <w:t xml:space="preserve">UE </w:t>
      </w:r>
      <w:r w:rsidR="00A41C5E">
        <w:rPr>
          <w:lang w:val="en-GB"/>
        </w:rPr>
        <w:t>implementation</w:t>
      </w:r>
    </w:p>
    <w:p w14:paraId="2846DFDC" w14:textId="105D3916" w:rsidR="005D7647" w:rsidRDefault="005B03EC" w:rsidP="001445DD">
      <w:pPr>
        <w:rPr>
          <w:rFonts w:ascii="Times New Roman" w:hAnsi="Times New Roman" w:cs="Times New Roman"/>
          <w:lang w:val="en-GB"/>
        </w:rPr>
      </w:pPr>
      <w:r>
        <w:rPr>
          <w:rFonts w:ascii="Times New Roman" w:hAnsi="Times New Roman" w:cs="Times New Roman"/>
          <w:lang w:val="en-GB"/>
        </w:rPr>
        <w:t xml:space="preserve">Our proposals on the terminology of “Rx RF Chain” and </w:t>
      </w:r>
      <w:r w:rsidR="00007094">
        <w:rPr>
          <w:rFonts w:ascii="Times New Roman" w:hAnsi="Times New Roman" w:cs="Times New Roman"/>
          <w:lang w:val="en-GB"/>
        </w:rPr>
        <w:t xml:space="preserve">the </w:t>
      </w:r>
      <w:r w:rsidR="00AA446F">
        <w:rPr>
          <w:rFonts w:ascii="Times New Roman" w:hAnsi="Times New Roman" w:cs="Times New Roman"/>
          <w:lang w:val="en-GB"/>
        </w:rPr>
        <w:t>referenced architecture</w:t>
      </w:r>
      <w:r w:rsidR="00B91BAB">
        <w:rPr>
          <w:rFonts w:ascii="Times New Roman" w:hAnsi="Times New Roman" w:cs="Times New Roman"/>
          <w:lang w:val="en-GB"/>
        </w:rPr>
        <w:t xml:space="preserve"> (fully shared RF Chain</w:t>
      </w:r>
      <w:r w:rsidR="00E12A30">
        <w:rPr>
          <w:rFonts w:ascii="Times New Roman" w:hAnsi="Times New Roman" w:cs="Times New Roman"/>
          <w:lang w:val="en-GB"/>
        </w:rPr>
        <w:t xml:space="preserve"> </w:t>
      </w:r>
      <w:r w:rsidR="00E12A30">
        <w:rPr>
          <w:rFonts w:ascii="Times New Roman" w:hAnsi="Times New Roman" w:cs="Times New Roman"/>
          <w:lang w:val="en-GB"/>
        </w:rPr>
        <w:lastRenderedPageBreak/>
        <w:t>architecture</w:t>
      </w:r>
      <w:r w:rsidR="00B91BAB">
        <w:rPr>
          <w:rFonts w:ascii="Times New Roman" w:hAnsi="Times New Roman" w:cs="Times New Roman"/>
          <w:lang w:val="en-GB"/>
        </w:rPr>
        <w:t>)</w:t>
      </w:r>
      <w:r w:rsidR="00AA446F">
        <w:rPr>
          <w:rFonts w:ascii="Times New Roman" w:hAnsi="Times New Roman" w:cs="Times New Roman"/>
          <w:lang w:val="en-GB"/>
        </w:rPr>
        <w:t xml:space="preserve"> </w:t>
      </w:r>
      <w:r w:rsidR="00A41C5E">
        <w:rPr>
          <w:rFonts w:ascii="Times New Roman" w:hAnsi="Times New Roman" w:cs="Times New Roman"/>
          <w:lang w:val="en-GB"/>
        </w:rPr>
        <w:t xml:space="preserve">proposed </w:t>
      </w:r>
      <w:r w:rsidR="00A41C5E" w:rsidRPr="00E12A30">
        <w:rPr>
          <w:rFonts w:ascii="Times New Roman" w:hAnsi="Times New Roman" w:cs="Times New Roman"/>
          <w:lang w:val="en-GB"/>
        </w:rPr>
        <w:t>in [</w:t>
      </w:r>
      <w:r w:rsidR="00E12A30" w:rsidRPr="00E12A30">
        <w:rPr>
          <w:rFonts w:ascii="Times New Roman" w:hAnsi="Times New Roman" w:cs="Times New Roman"/>
          <w:lang w:val="en-GB"/>
        </w:rPr>
        <w:t>4</w:t>
      </w:r>
      <w:r w:rsidR="00A41C5E" w:rsidRPr="00E12A30">
        <w:rPr>
          <w:rFonts w:ascii="Times New Roman" w:hAnsi="Times New Roman" w:cs="Times New Roman"/>
          <w:lang w:val="en-GB"/>
        </w:rPr>
        <w:t>]</w:t>
      </w:r>
      <w:r w:rsidR="00A41C5E">
        <w:rPr>
          <w:rFonts w:ascii="Times New Roman" w:hAnsi="Times New Roman" w:cs="Times New Roman"/>
          <w:lang w:val="en-GB"/>
        </w:rPr>
        <w:t xml:space="preserve"> were agreed</w:t>
      </w:r>
      <w:r w:rsidR="00007094">
        <w:rPr>
          <w:rFonts w:ascii="Times New Roman" w:hAnsi="Times New Roman" w:cs="Times New Roman"/>
          <w:lang w:val="en-GB"/>
        </w:rPr>
        <w:t xml:space="preserve"> in last meeting</w:t>
      </w:r>
      <w:r w:rsidR="00AA446F">
        <w:rPr>
          <w:rFonts w:ascii="Times New Roman" w:hAnsi="Times New Roman" w:cs="Times New Roman"/>
          <w:lang w:val="en-GB"/>
        </w:rPr>
        <w:t>, excepted as following.</w:t>
      </w:r>
      <w:r w:rsidR="005D7647">
        <w:rPr>
          <w:rFonts w:ascii="Times New Roman" w:hAnsi="Times New Roman" w:cs="Times New Roman"/>
          <w:lang w:val="en-GB"/>
        </w:rPr>
        <w:t xml:space="preserve"> As</w:t>
      </w:r>
      <w:r w:rsidR="00E12A30">
        <w:rPr>
          <w:rFonts w:ascii="Times New Roman" w:hAnsi="Times New Roman" w:cs="Times New Roman"/>
          <w:lang w:val="en-GB"/>
        </w:rPr>
        <w:t xml:space="preserve"> illustrated,</w:t>
      </w:r>
      <w:r w:rsidR="005D7647">
        <w:rPr>
          <w:rFonts w:ascii="Times New Roman" w:hAnsi="Times New Roman" w:cs="Times New Roman"/>
          <w:lang w:val="en-GB"/>
        </w:rPr>
        <w:t xml:space="preserve"> 2</w:t>
      </w:r>
      <w:r w:rsidR="006A522E">
        <w:rPr>
          <w:rFonts w:ascii="Times New Roman" w:hAnsi="Times New Roman" w:cs="Times New Roman"/>
          <w:lang w:val="en-GB"/>
        </w:rPr>
        <w:t xml:space="preserve"> NC </w:t>
      </w:r>
      <w:r w:rsidR="005D7647">
        <w:rPr>
          <w:rFonts w:ascii="Times New Roman" w:hAnsi="Times New Roman" w:cs="Times New Roman"/>
          <w:lang w:val="en-GB"/>
        </w:rPr>
        <w:t>CC</w:t>
      </w:r>
      <w:r w:rsidR="00E12A30">
        <w:rPr>
          <w:rFonts w:ascii="Times New Roman" w:hAnsi="Times New Roman" w:cs="Times New Roman"/>
          <w:lang w:val="en-GB"/>
        </w:rPr>
        <w:t>s</w:t>
      </w:r>
      <w:r w:rsidR="005D7647">
        <w:rPr>
          <w:rFonts w:ascii="Times New Roman" w:hAnsi="Times New Roman" w:cs="Times New Roman"/>
          <w:lang w:val="en-GB"/>
        </w:rPr>
        <w:t xml:space="preserve"> </w:t>
      </w:r>
      <w:r w:rsidR="00E12A30">
        <w:rPr>
          <w:rFonts w:ascii="Times New Roman" w:hAnsi="Times New Roman" w:cs="Times New Roman"/>
          <w:lang w:val="en-GB"/>
        </w:rPr>
        <w:t xml:space="preserve">are supposed to </w:t>
      </w:r>
      <w:r w:rsidR="005D7647">
        <w:rPr>
          <w:rFonts w:ascii="Times New Roman" w:hAnsi="Times New Roman" w:cs="Times New Roman"/>
          <w:lang w:val="en-GB"/>
        </w:rPr>
        <w:t xml:space="preserve">share </w:t>
      </w:r>
      <w:r w:rsidR="003A33CC">
        <w:rPr>
          <w:rFonts w:ascii="Times New Roman" w:hAnsi="Times New Roman" w:cs="Times New Roman"/>
          <w:lang w:val="en-GB"/>
        </w:rPr>
        <w:t xml:space="preserve">the Rx </w:t>
      </w:r>
      <w:r w:rsidR="006A522E">
        <w:rPr>
          <w:rFonts w:ascii="Times New Roman" w:hAnsi="Times New Roman" w:cs="Times New Roman"/>
          <w:lang w:val="en-GB"/>
        </w:rPr>
        <w:t xml:space="preserve">RF </w:t>
      </w:r>
      <w:r w:rsidR="003A33CC">
        <w:rPr>
          <w:rFonts w:ascii="Times New Roman" w:hAnsi="Times New Roman" w:cs="Times New Roman"/>
          <w:lang w:val="en-GB"/>
        </w:rPr>
        <w:t xml:space="preserve">chain from </w:t>
      </w:r>
      <w:r w:rsidR="005D7647">
        <w:rPr>
          <w:rFonts w:ascii="Times New Roman" w:hAnsi="Times New Roman" w:cs="Times New Roman"/>
          <w:lang w:val="en-GB"/>
        </w:rPr>
        <w:t xml:space="preserve">antenna to </w:t>
      </w:r>
      <w:r w:rsidR="00E12A30">
        <w:rPr>
          <w:rFonts w:ascii="Times New Roman" w:hAnsi="Times New Roman" w:cs="Times New Roman"/>
          <w:lang w:val="en-GB"/>
        </w:rPr>
        <w:t xml:space="preserve">the end of </w:t>
      </w:r>
      <w:r w:rsidR="005D7647">
        <w:rPr>
          <w:rFonts w:ascii="Times New Roman" w:hAnsi="Times New Roman" w:cs="Times New Roman"/>
          <w:lang w:val="en-GB"/>
        </w:rPr>
        <w:t>ADC</w:t>
      </w:r>
      <w:r w:rsidR="00A41C5E">
        <w:rPr>
          <w:rFonts w:ascii="Times New Roman" w:hAnsi="Times New Roman" w:cs="Times New Roman"/>
          <w:lang w:val="en-GB"/>
        </w:rPr>
        <w:t>.</w:t>
      </w:r>
    </w:p>
    <w:p w14:paraId="01C20E81" w14:textId="2F69A5DC" w:rsidR="00AA446F" w:rsidRDefault="00B91BAB" w:rsidP="001445DD">
      <w:pPr>
        <w:rPr>
          <w:rFonts w:ascii="Times New Roman" w:hAnsi="Times New Roman" w:cs="Times New Roman"/>
          <w:lang w:val="en-GB"/>
        </w:rPr>
      </w:pPr>
      <w:r w:rsidRPr="00B91BAB">
        <w:rPr>
          <w:rFonts w:ascii="Times New Roman" w:hAnsi="Times New Roman" w:cs="Times New Roman"/>
          <w:noProof/>
          <w:bdr w:val="single" w:sz="4" w:space="0" w:color="auto"/>
          <w:lang w:val="en-GB"/>
        </w:rPr>
        <w:drawing>
          <wp:inline distT="0" distB="0" distL="0" distR="0" wp14:anchorId="030CAD56" wp14:editId="19698311">
            <wp:extent cx="5162175" cy="2222500"/>
            <wp:effectExtent l="0" t="0" r="635"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68917" cy="2225403"/>
                    </a:xfrm>
                    <a:prstGeom prst="rect">
                      <a:avLst/>
                    </a:prstGeom>
                  </pic:spPr>
                </pic:pic>
              </a:graphicData>
            </a:graphic>
          </wp:inline>
        </w:drawing>
      </w:r>
    </w:p>
    <w:p w14:paraId="6153A672" w14:textId="77777777" w:rsidR="00A41C5E" w:rsidRDefault="00A41C5E" w:rsidP="001445DD">
      <w:pPr>
        <w:rPr>
          <w:rFonts w:ascii="Times New Roman" w:hAnsi="Times New Roman" w:cs="Times New Roman"/>
          <w:lang w:val="en-GB"/>
        </w:rPr>
      </w:pPr>
    </w:p>
    <w:p w14:paraId="385CB8A5" w14:textId="4BB562AB" w:rsidR="002C2438" w:rsidRDefault="00A41C5E" w:rsidP="001445DD">
      <w:pPr>
        <w:rPr>
          <w:rFonts w:ascii="Times New Roman" w:hAnsi="Times New Roman" w:cs="Times New Roman"/>
          <w:lang w:val="en-GB"/>
        </w:rPr>
      </w:pPr>
      <w:r>
        <w:rPr>
          <w:rFonts w:ascii="Times New Roman" w:hAnsi="Times New Roman" w:cs="Times New Roman"/>
          <w:lang w:val="en-GB"/>
        </w:rPr>
        <w:t>After ADC, the signals are fed into digital BB</w:t>
      </w:r>
      <w:r w:rsidR="007206BF">
        <w:rPr>
          <w:rFonts w:ascii="Times New Roman" w:hAnsi="Times New Roman" w:cs="Times New Roman"/>
          <w:lang w:val="en-GB"/>
        </w:rPr>
        <w:t xml:space="preserve"> which could be either shared digital BB or separated digital BB from implementation perspective,</w:t>
      </w:r>
      <w:r w:rsidR="007206BF" w:rsidRPr="007206BF">
        <w:rPr>
          <w:rFonts w:ascii="Times New Roman" w:hAnsi="Times New Roman" w:cs="Times New Roman"/>
          <w:lang w:val="en-GB"/>
        </w:rPr>
        <w:t xml:space="preserve"> </w:t>
      </w:r>
      <w:r w:rsidR="007206BF">
        <w:rPr>
          <w:rFonts w:ascii="Times New Roman" w:hAnsi="Times New Roman" w:cs="Times New Roman"/>
          <w:lang w:val="en-GB"/>
        </w:rPr>
        <w:t>b</w:t>
      </w:r>
      <w:r w:rsidR="007206BF" w:rsidRPr="007206BF">
        <w:rPr>
          <w:rFonts w:ascii="Times New Roman" w:hAnsi="Times New Roman" w:cs="Times New Roman"/>
          <w:lang w:val="en-GB"/>
        </w:rPr>
        <w:t>etter attenuation capability for in-gap interference is expected with separate digital BB due to separate digital BB filter</w:t>
      </w:r>
      <w:r w:rsidR="007206BF">
        <w:rPr>
          <w:rFonts w:ascii="Times New Roman" w:hAnsi="Times New Roman" w:cs="Times New Roman"/>
          <w:lang w:val="en-GB"/>
        </w:rPr>
        <w:t xml:space="preserve">s, the following Fig.1 is </w:t>
      </w:r>
      <w:r w:rsidR="003E0B7B">
        <w:rPr>
          <w:rFonts w:ascii="Times New Roman" w:hAnsi="Times New Roman" w:cs="Times New Roman"/>
          <w:lang w:val="en-GB"/>
        </w:rPr>
        <w:t>drafted</w:t>
      </w:r>
      <w:r w:rsidR="007206BF">
        <w:rPr>
          <w:rFonts w:ascii="Times New Roman" w:hAnsi="Times New Roman" w:cs="Times New Roman"/>
          <w:lang w:val="en-GB"/>
        </w:rPr>
        <w:t xml:space="preserve"> for better interpretation. On the other hand, we understand there is no IE to </w:t>
      </w:r>
      <w:r w:rsidR="003E0B7B">
        <w:rPr>
          <w:rFonts w:ascii="Times New Roman" w:hAnsi="Times New Roman" w:cs="Times New Roman"/>
          <w:lang w:val="en-GB"/>
        </w:rPr>
        <w:t>indicate</w:t>
      </w:r>
      <w:r w:rsidR="007206BF">
        <w:rPr>
          <w:rFonts w:ascii="Times New Roman" w:hAnsi="Times New Roman" w:cs="Times New Roman"/>
          <w:lang w:val="en-GB"/>
        </w:rPr>
        <w:t xml:space="preserve"> the implementation </w:t>
      </w:r>
      <w:r w:rsidR="003E0B7B">
        <w:rPr>
          <w:rFonts w:ascii="Times New Roman" w:hAnsi="Times New Roman" w:cs="Times New Roman"/>
          <w:lang w:val="en-GB"/>
        </w:rPr>
        <w:t>for</w:t>
      </w:r>
      <w:r w:rsidR="007206BF">
        <w:rPr>
          <w:rFonts w:ascii="Times New Roman" w:hAnsi="Times New Roman" w:cs="Times New Roman"/>
          <w:lang w:val="en-GB"/>
        </w:rPr>
        <w:t xml:space="preserve"> digital BB is shared or separated, </w:t>
      </w:r>
      <w:r w:rsidR="00787A99">
        <w:rPr>
          <w:rFonts w:ascii="Times New Roman" w:hAnsi="Times New Roman" w:cs="Times New Roman"/>
          <w:lang w:val="en-GB"/>
        </w:rPr>
        <w:t>as well as</w:t>
      </w:r>
      <w:r w:rsidR="007206BF">
        <w:rPr>
          <w:rFonts w:ascii="Times New Roman" w:hAnsi="Times New Roman" w:cs="Times New Roman"/>
          <w:lang w:val="en-GB"/>
        </w:rPr>
        <w:t xml:space="preserve"> usually there is only one set of requirements</w:t>
      </w:r>
      <w:r w:rsidR="00787A99">
        <w:rPr>
          <w:rFonts w:ascii="Times New Roman" w:hAnsi="Times New Roman" w:cs="Times New Roman"/>
          <w:lang w:val="en-GB"/>
        </w:rPr>
        <w:t xml:space="preserve"> cover all possible implementation as long as the discrepancy is not large</w:t>
      </w:r>
      <w:r w:rsidR="007206BF">
        <w:rPr>
          <w:rFonts w:ascii="Times New Roman" w:hAnsi="Times New Roman" w:cs="Times New Roman"/>
          <w:lang w:val="en-GB"/>
        </w:rPr>
        <w:t xml:space="preserve">, so we are ok to use shared digital BB as starting point for UE performance degradation </w:t>
      </w:r>
      <w:r w:rsidR="004975FE">
        <w:rPr>
          <w:rFonts w:ascii="Times New Roman" w:hAnsi="Times New Roman" w:cs="Times New Roman"/>
          <w:lang w:val="en-GB"/>
        </w:rPr>
        <w:t xml:space="preserve">study </w:t>
      </w:r>
      <w:r w:rsidR="007206BF">
        <w:rPr>
          <w:rFonts w:ascii="Times New Roman" w:hAnsi="Times New Roman" w:cs="Times New Roman"/>
          <w:lang w:val="en-GB"/>
        </w:rPr>
        <w:t>purpose.</w:t>
      </w:r>
    </w:p>
    <w:p w14:paraId="50D8E815" w14:textId="182D83FD" w:rsidR="007206BF" w:rsidRPr="007206BF" w:rsidRDefault="007206BF" w:rsidP="004975FE">
      <w:pPr>
        <w:spacing w:afterLines="100" w:after="312"/>
        <w:rPr>
          <w:rFonts w:ascii="Times New Roman" w:hAnsi="Times New Roman" w:cs="Times New Roman"/>
          <w:b/>
          <w:bCs/>
          <w:i/>
          <w:iCs/>
          <w:lang w:val="en-GB"/>
        </w:rPr>
      </w:pPr>
      <w:r w:rsidRPr="007206BF">
        <w:rPr>
          <w:rFonts w:ascii="Times New Roman" w:hAnsi="Times New Roman" w:cs="Times New Roman" w:hint="eastAsia"/>
          <w:b/>
          <w:bCs/>
          <w:i/>
          <w:iCs/>
          <w:lang w:val="en-GB"/>
        </w:rPr>
        <w:t>P</w:t>
      </w:r>
      <w:r w:rsidRPr="007206BF">
        <w:rPr>
          <w:rFonts w:ascii="Times New Roman" w:hAnsi="Times New Roman" w:cs="Times New Roman"/>
          <w:b/>
          <w:bCs/>
          <w:i/>
          <w:iCs/>
          <w:lang w:val="en-GB"/>
        </w:rPr>
        <w:t>roposal 1:</w:t>
      </w:r>
      <w:r>
        <w:rPr>
          <w:rFonts w:ascii="Times New Roman" w:hAnsi="Times New Roman" w:cs="Times New Roman"/>
          <w:b/>
          <w:bCs/>
          <w:i/>
          <w:iCs/>
          <w:lang w:val="en-GB"/>
        </w:rPr>
        <w:t xml:space="preserve"> Both shared digital BB and separated digital BB are possible from UE implementation perspective, </w:t>
      </w:r>
      <w:r w:rsidR="00222203">
        <w:rPr>
          <w:rFonts w:ascii="Times New Roman" w:hAnsi="Times New Roman" w:cs="Times New Roman"/>
          <w:b/>
          <w:bCs/>
          <w:i/>
          <w:iCs/>
          <w:lang w:val="en-GB"/>
        </w:rPr>
        <w:t>it is fine for us to adopt shared digital BB as star</w:t>
      </w:r>
      <w:r w:rsidR="006369FC">
        <w:rPr>
          <w:rFonts w:ascii="Times New Roman" w:hAnsi="Times New Roman" w:cs="Times New Roman"/>
          <w:b/>
          <w:bCs/>
          <w:i/>
          <w:iCs/>
          <w:lang w:val="en-GB"/>
        </w:rPr>
        <w:t>t</w:t>
      </w:r>
      <w:r w:rsidR="00222203">
        <w:rPr>
          <w:rFonts w:ascii="Times New Roman" w:hAnsi="Times New Roman" w:cs="Times New Roman"/>
          <w:b/>
          <w:bCs/>
          <w:i/>
          <w:iCs/>
          <w:lang w:val="en-GB"/>
        </w:rPr>
        <w:t>ing point</w:t>
      </w:r>
      <w:r w:rsidR="00C502EB">
        <w:rPr>
          <w:rFonts w:ascii="Times New Roman" w:hAnsi="Times New Roman" w:cs="Times New Roman"/>
          <w:b/>
          <w:bCs/>
          <w:i/>
          <w:iCs/>
          <w:lang w:val="en-GB"/>
        </w:rPr>
        <w:t xml:space="preserve"> for study purpose</w:t>
      </w:r>
      <w:r w:rsidR="00222203">
        <w:rPr>
          <w:rFonts w:ascii="Times New Roman" w:hAnsi="Times New Roman" w:cs="Times New Roman"/>
          <w:b/>
          <w:bCs/>
          <w:i/>
          <w:iCs/>
          <w:lang w:val="en-GB"/>
        </w:rPr>
        <w:t>.</w:t>
      </w:r>
    </w:p>
    <w:p w14:paraId="57E17076" w14:textId="6E7B9E50" w:rsidR="00907907" w:rsidRPr="00A710A5" w:rsidRDefault="00B340B0" w:rsidP="00A710A5">
      <w:pPr>
        <w:jc w:val="center"/>
        <w:rPr>
          <w:rFonts w:ascii="Times New Roman" w:hAnsi="Times New Roman" w:cs="Times New Roman"/>
          <w:lang w:val="en-GB"/>
        </w:rPr>
      </w:pPr>
      <w:r>
        <w:rPr>
          <w:noProof/>
          <w:lang w:eastAsia="en-US"/>
        </w:rPr>
        <mc:AlternateContent>
          <mc:Choice Requires="wps">
            <w:drawing>
              <wp:anchor distT="0" distB="0" distL="114300" distR="114300" simplePos="0" relativeHeight="251665408" behindDoc="0" locked="0" layoutInCell="1" allowOverlap="1" wp14:anchorId="15762778" wp14:editId="42D34B1B">
                <wp:simplePos x="0" y="0"/>
                <wp:positionH relativeFrom="column">
                  <wp:posOffset>6101754</wp:posOffset>
                </wp:positionH>
                <wp:positionV relativeFrom="paragraph">
                  <wp:posOffset>1795702</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21E953D" w14:textId="5DF34152" w:rsidR="00B340B0" w:rsidRPr="00B340B0" w:rsidRDefault="00B340B0" w:rsidP="00B340B0">
                            <w:pPr>
                              <w:jc w:val="center"/>
                              <w:rPr>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S</w:t>
                            </w:r>
                            <w:r w:rsidRPr="00B340B0">
                              <w:rPr>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eparate FFT</w:t>
                            </w:r>
                            <w:r>
                              <w:rPr>
                                <w:rFonts w:hint="eastAsia"/>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5762778" id="_x0000_t202" coordsize="21600,21600" o:spt="202" path="m,l,21600r21600,l21600,xe">
                <v:stroke joinstyle="miter"/>
                <v:path gradientshapeok="t" o:connecttype="rect"/>
              </v:shapetype>
              <v:shape id="文本框 12" o:spid="_x0000_s1026" type="#_x0000_t202" style="position:absolute;left:0;text-align:left;margin-left:480.45pt;margin-top:141.4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" filled="f" stroked="f">
                <v:textbox style="mso-fit-shape-to-text:t">
                  <w:txbxContent>
                    <w:p w14:paraId="721E953D" w14:textId="5DF34152" w:rsidR="00B340B0" w:rsidRPr="00B340B0" w:rsidRDefault="00B340B0" w:rsidP="00B340B0">
                      <w:pPr>
                        <w:jc w:val="center"/>
                        <w:rPr>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S</w:t>
                      </w:r>
                      <w:r w:rsidRPr="00B340B0">
                        <w:rPr>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eparate FFT</w:t>
                      </w:r>
                      <w:r>
                        <w:rPr>
                          <w:rFonts w:hint="eastAsia"/>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txbxContent>
                </v:textbox>
              </v:shape>
            </w:pict>
          </mc:Fallback>
        </mc:AlternateContent>
      </w:r>
      <w:r>
        <w:rPr>
          <w:noProof/>
          <w:lang w:eastAsia="en-US"/>
        </w:rPr>
        <mc:AlternateContent>
          <mc:Choice Requires="wps">
            <w:drawing>
              <wp:anchor distT="0" distB="0" distL="114300" distR="114300" simplePos="0" relativeHeight="251663360" behindDoc="0" locked="0" layoutInCell="1" allowOverlap="1" wp14:anchorId="3F148CCB" wp14:editId="30708D65">
                <wp:simplePos x="0" y="0"/>
                <wp:positionH relativeFrom="column">
                  <wp:posOffset>5695183</wp:posOffset>
                </wp:positionH>
                <wp:positionV relativeFrom="paragraph">
                  <wp:posOffset>1161671</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7522956" w14:textId="3EF52758" w:rsidR="00B340B0" w:rsidRPr="00B340B0" w:rsidRDefault="00B340B0" w:rsidP="00B340B0">
                            <w:pPr>
                              <w:jc w:val="center"/>
                              <w:rPr>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B340B0">
                              <w:rPr>
                                <w:rFonts w:hint="eastAsia"/>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w:t>
                            </w:r>
                            <w:r w:rsidRPr="00B340B0">
                              <w:rPr>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ingle FFT or separate FFT</w:t>
                            </w:r>
                            <w:r>
                              <w:rPr>
                                <w:rFonts w:hint="eastAsia"/>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F148CCB" id="文本框 11" o:spid="_x0000_s1027" type="#_x0000_t202" style="position:absolute;left:0;text-align:left;margin-left:448.45pt;margin-top:91.45pt;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" filled="f" stroked="f">
                <v:textbox style="mso-fit-shape-to-text:t">
                  <w:txbxContent>
                    <w:p w14:paraId="07522956" w14:textId="3EF52758" w:rsidR="00B340B0" w:rsidRPr="00B340B0" w:rsidRDefault="00B340B0" w:rsidP="00B340B0">
                      <w:pPr>
                        <w:jc w:val="center"/>
                        <w:rPr>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B340B0">
                        <w:rPr>
                          <w:rFonts w:hint="eastAsia"/>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w:t>
                      </w:r>
                      <w:r w:rsidRPr="00B340B0">
                        <w:rPr>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ingle FFT or separate FFT</w:t>
                      </w:r>
                      <w:r>
                        <w:rPr>
                          <w:rFonts w:hint="eastAsia"/>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txbxContent>
                </v:textbox>
              </v:shape>
            </w:pict>
          </mc:Fallback>
        </mc:AlternateContent>
      </w:r>
      <w:r w:rsidR="00A710A5" w:rsidRPr="00A710A5">
        <w:rPr>
          <w:rFonts w:ascii="Times New Roman" w:hAnsi="Times New Roman" w:cs="Times New Roman"/>
          <w:noProof/>
          <w:bdr w:val="single" w:sz="4" w:space="0" w:color="auto"/>
          <w:lang w:eastAsia="en-US"/>
        </w:rPr>
        <w:drawing>
          <wp:inline distT="0" distB="0" distL="0" distR="0" wp14:anchorId="77A50927" wp14:editId="43C3FA2B">
            <wp:extent cx="6826562" cy="2004646"/>
            <wp:effectExtent l="0" t="0" r="0" b="0"/>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863392" cy="2015461"/>
                    </a:xfrm>
                    <a:prstGeom prst="rect">
                      <a:avLst/>
                    </a:prstGeom>
                    <a:noFill/>
                  </pic:spPr>
                </pic:pic>
              </a:graphicData>
            </a:graphic>
          </wp:inline>
        </w:drawing>
      </w:r>
      <w:r w:rsidR="00907907">
        <w:rPr>
          <w:b/>
          <w:bCs/>
          <w:lang w:val="en-GB"/>
        </w:rPr>
        <w:t>Figure</w:t>
      </w:r>
      <w:r w:rsidR="00907907" w:rsidRPr="00907907">
        <w:rPr>
          <w:b/>
          <w:bCs/>
          <w:lang w:val="en-GB"/>
        </w:rPr>
        <w:t xml:space="preserve"> 1: </w:t>
      </w:r>
      <w:r w:rsidR="001D26D1">
        <w:rPr>
          <w:b/>
          <w:bCs/>
          <w:lang w:val="en-GB"/>
        </w:rPr>
        <w:t>“</w:t>
      </w:r>
      <w:r w:rsidR="00907907" w:rsidRPr="00907907">
        <w:rPr>
          <w:b/>
          <w:bCs/>
          <w:lang w:val="en-GB"/>
        </w:rPr>
        <w:t xml:space="preserve">Fully shared </w:t>
      </w:r>
      <w:r w:rsidR="001D26D1">
        <w:rPr>
          <w:b/>
          <w:bCs/>
          <w:lang w:val="en-GB"/>
        </w:rPr>
        <w:t xml:space="preserve">Rx Chain” </w:t>
      </w:r>
      <w:r w:rsidR="00907907" w:rsidRPr="00907907">
        <w:rPr>
          <w:b/>
          <w:bCs/>
          <w:lang w:val="en-GB"/>
        </w:rPr>
        <w:t>architecture</w:t>
      </w:r>
    </w:p>
    <w:p w14:paraId="0AC8D076" w14:textId="32096C6B" w:rsidR="007206BF" w:rsidRPr="002D272F" w:rsidRDefault="00B340B0" w:rsidP="002D272F">
      <w:pPr>
        <w:rPr>
          <w:lang w:val="en-GB"/>
        </w:rPr>
      </w:pPr>
      <w:r>
        <w:rPr>
          <w:rFonts w:ascii="Times New Roman" w:hAnsi="Times New Roman" w:cs="Times New Roman"/>
          <w:noProof/>
          <w:lang w:eastAsia="en-US"/>
        </w:rPr>
        <mc:AlternateContent>
          <mc:Choice Requires="wps">
            <w:drawing>
              <wp:anchor distT="0" distB="0" distL="114300" distR="114300" simplePos="0" relativeHeight="251661312" behindDoc="0" locked="0" layoutInCell="1" allowOverlap="1" wp14:anchorId="5CEF1FD2" wp14:editId="25B713FF">
                <wp:simplePos x="0" y="0"/>
                <wp:positionH relativeFrom="page">
                  <wp:posOffset>6477628</wp:posOffset>
                </wp:positionH>
                <wp:positionV relativeFrom="paragraph">
                  <wp:posOffset>55189</wp:posOffset>
                </wp:positionV>
                <wp:extent cx="1104900" cy="256857"/>
                <wp:effectExtent l="0" t="0" r="0" b="0"/>
                <wp:wrapNone/>
                <wp:docPr id="6" name="文本框 6"/>
                <wp:cNvGraphicFramePr/>
                <a:graphic xmlns:a="http://schemas.openxmlformats.org/drawingml/2006/main">
                  <a:graphicData uri="http://schemas.microsoft.com/office/word/2010/wordprocessingShape">
                    <wps:wsp>
                      <wps:cNvSpPr txBox="1"/>
                      <wps:spPr>
                        <a:xfrm>
                          <a:off x="0" y="0"/>
                          <a:ext cx="1104900" cy="256857"/>
                        </a:xfrm>
                        <a:prstGeom prst="rect">
                          <a:avLst/>
                        </a:prstGeom>
                        <a:solidFill>
                          <a:schemeClr val="lt1"/>
                        </a:solidFill>
                        <a:ln w="6350">
                          <a:noFill/>
                        </a:ln>
                      </wps:spPr>
                      <wps:txbx>
                        <w:txbxContent>
                          <w:p w14:paraId="6D5A0D78" w14:textId="5FBABD03" w:rsidR="009D7ADB" w:rsidRPr="009D7ADB" w:rsidRDefault="009D7ADB" w:rsidP="009D7ADB">
                            <w:pPr>
                              <w:rPr>
                                <w:sz w:val="11"/>
                                <w:szCs w:val="13"/>
                                <w:bdr w:val="single" w:sz="4" w:space="0" w:color="auto"/>
                              </w:rPr>
                            </w:pPr>
                            <w:r w:rsidRPr="009D7ADB">
                              <w:rPr>
                                <w:sz w:val="11"/>
                                <w:szCs w:val="13"/>
                                <w:bdr w:val="single" w:sz="4" w:space="0" w:color="auto"/>
                              </w:rPr>
                              <w:t>→</w:t>
                            </w:r>
                            <w:r>
                              <w:rPr>
                                <w:sz w:val="11"/>
                                <w:szCs w:val="13"/>
                                <w:bdr w:val="single" w:sz="4" w:space="0" w:color="auto"/>
                              </w:rPr>
                              <w:t xml:space="preserve"> Se</w:t>
                            </w:r>
                            <w:r w:rsidRPr="009D7ADB">
                              <w:rPr>
                                <w:sz w:val="11"/>
                                <w:szCs w:val="13"/>
                                <w:bdr w:val="single" w:sz="4" w:space="0" w:color="auto"/>
                              </w:rPr>
                              <w:t>parate FFT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EF1FD2" id="文本框 6" o:spid="_x0000_s1028" type="#_x0000_t202" style="position:absolute;left:0;text-align:left;margin-left:510.05pt;margin-top:4.35pt;width:87pt;height:20.2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" fillcolor="white [3201]" stroked="f" strokeweight=".5pt">
                <v:textbox>
                  <w:txbxContent>
                    <w:p w14:paraId="6D5A0D78" w14:textId="5FBABD03" w:rsidR="009D7ADB" w:rsidRPr="009D7ADB" w:rsidRDefault="009D7ADB" w:rsidP="009D7ADB">
                      <w:pPr>
                        <w:rPr>
                          <w:sz w:val="11"/>
                          <w:szCs w:val="13"/>
                          <w:bdr w:val="single" w:sz="4" w:space="0" w:color="auto"/>
                        </w:rPr>
                      </w:pPr>
                      <w:r w:rsidRPr="009D7ADB">
                        <w:rPr>
                          <w:sz w:val="11"/>
                          <w:szCs w:val="13"/>
                          <w:bdr w:val="single" w:sz="4" w:space="0" w:color="auto"/>
                        </w:rPr>
                        <w:t>→</w:t>
                      </w:r>
                      <w:r>
                        <w:rPr>
                          <w:sz w:val="11"/>
                          <w:szCs w:val="13"/>
                          <w:bdr w:val="single" w:sz="4" w:space="0" w:color="auto"/>
                        </w:rPr>
                        <w:t xml:space="preserve"> Se</w:t>
                      </w:r>
                      <w:r w:rsidRPr="009D7ADB">
                        <w:rPr>
                          <w:sz w:val="11"/>
                          <w:szCs w:val="13"/>
                          <w:bdr w:val="single" w:sz="4" w:space="0" w:color="auto"/>
                        </w:rPr>
                        <w:t>parate FFT</w:t>
                      </w:r>
                    </w:p>
                  </w:txbxContent>
                </v:textbox>
                <w10:wrap anchorx="page"/>
              </v:shape>
            </w:pict>
          </mc:Fallback>
        </mc:AlternateContent>
      </w:r>
    </w:p>
    <w:p w14:paraId="5F753C74" w14:textId="3B8CB226" w:rsidR="007206BF" w:rsidRDefault="007206BF" w:rsidP="005705E2">
      <w:pPr>
        <w:rPr>
          <w:rFonts w:ascii="Times New Roman" w:hAnsi="Times New Roman" w:cs="Times New Roman"/>
          <w:lang w:val="en-GB"/>
        </w:rPr>
      </w:pPr>
      <w:r>
        <w:rPr>
          <w:rFonts w:ascii="Times New Roman" w:hAnsi="Times New Roman" w:cs="Times New Roman"/>
          <w:lang w:val="en-GB"/>
        </w:rPr>
        <w:t xml:space="preserve">One issue has not been touched </w:t>
      </w:r>
      <w:r w:rsidR="002D272F">
        <w:rPr>
          <w:rFonts w:ascii="Times New Roman" w:hAnsi="Times New Roman" w:cs="Times New Roman"/>
          <w:lang w:val="en-GB"/>
        </w:rPr>
        <w:t xml:space="preserve">in </w:t>
      </w:r>
      <w:r>
        <w:rPr>
          <w:rFonts w:ascii="Times New Roman" w:hAnsi="Times New Roman" w:cs="Times New Roman"/>
          <w:lang w:val="en-GB"/>
        </w:rPr>
        <w:t>last meeting is</w:t>
      </w:r>
      <w:r w:rsidR="005705E2" w:rsidRPr="0053628A">
        <w:rPr>
          <w:rFonts w:ascii="Times New Roman" w:hAnsi="Times New Roman" w:cs="Times New Roman"/>
          <w:lang w:val="en-GB"/>
        </w:rPr>
        <w:t xml:space="preserve"> whether a single FFT are expected to cover the fragmented carriers or separate FFT are expected for each fragmented carrier.</w:t>
      </w:r>
      <w:r w:rsidR="00BE444F" w:rsidRPr="0053628A">
        <w:rPr>
          <w:rFonts w:ascii="Times New Roman" w:hAnsi="Times New Roman" w:cs="Times New Roman"/>
          <w:lang w:val="en-GB"/>
        </w:rPr>
        <w:t xml:space="preserve"> </w:t>
      </w:r>
      <w:r>
        <w:rPr>
          <w:rFonts w:ascii="Times New Roman" w:hAnsi="Times New Roman" w:cs="Times New Roman"/>
          <w:lang w:val="en-GB"/>
        </w:rPr>
        <w:t>Our understanding is</w:t>
      </w:r>
      <w:r w:rsidR="002D272F">
        <w:rPr>
          <w:rFonts w:ascii="Times New Roman" w:hAnsi="Times New Roman" w:cs="Times New Roman"/>
          <w:lang w:val="en-GB"/>
        </w:rPr>
        <w:t xml:space="preserve"> that</w:t>
      </w:r>
      <w:r>
        <w:rPr>
          <w:rFonts w:ascii="Times New Roman" w:hAnsi="Times New Roman" w:cs="Times New Roman"/>
          <w:lang w:val="en-GB"/>
        </w:rPr>
        <w:t xml:space="preserve"> single or separated FFT has no impact on UE RF requirements but we see companies’ interest to share the views on the possible implementation.</w:t>
      </w:r>
    </w:p>
    <w:p w14:paraId="7FE6779E" w14:textId="06E14778" w:rsidR="00BE444F" w:rsidRPr="0053628A" w:rsidRDefault="0062502E" w:rsidP="005705E2">
      <w:pPr>
        <w:rPr>
          <w:rFonts w:ascii="Times New Roman" w:hAnsi="Times New Roman" w:cs="Times New Roman"/>
          <w:lang w:val="en-GB"/>
        </w:rPr>
      </w:pPr>
      <w:r w:rsidRPr="0053628A">
        <w:rPr>
          <w:rFonts w:ascii="Times New Roman" w:hAnsi="Times New Roman" w:cs="Times New Roman"/>
          <w:lang w:val="en-GB"/>
        </w:rPr>
        <w:t>I</w:t>
      </w:r>
      <w:r w:rsidR="00BE444F" w:rsidRPr="0053628A">
        <w:rPr>
          <w:rFonts w:ascii="Times New Roman" w:hAnsi="Times New Roman" w:cs="Times New Roman"/>
          <w:lang w:val="en-GB"/>
        </w:rPr>
        <w:t>t is worth nothing as [</w:t>
      </w:r>
      <w:r w:rsidR="002D272F">
        <w:rPr>
          <w:rFonts w:ascii="Times New Roman" w:hAnsi="Times New Roman" w:cs="Times New Roman"/>
          <w:lang w:val="en-GB"/>
        </w:rPr>
        <w:t>5</w:t>
      </w:r>
      <w:r w:rsidR="00BE444F" w:rsidRPr="0053628A">
        <w:rPr>
          <w:rFonts w:ascii="Times New Roman" w:hAnsi="Times New Roman" w:cs="Times New Roman"/>
          <w:lang w:val="en-GB"/>
        </w:rPr>
        <w:t xml:space="preserve">] mentioned “if a single FFT is used to receive two non-contiguous CCs that are SCS aligned, if the CCs are 15KHz SCS that maximum BW is 50MHz and if 30KHz it is 100MHz”. Because maximum BW is related not only RF considerations but also sampling rate which is a function of FFT size and SCS selection. </w:t>
      </w:r>
    </w:p>
    <w:p w14:paraId="03F3F0EE" w14:textId="711622A0" w:rsidR="0062502E" w:rsidRPr="0062502E" w:rsidRDefault="00C96E86" w:rsidP="005705E2">
      <w:pPr>
        <w:rPr>
          <w:rFonts w:ascii="Times New Roman" w:hAnsi="Times New Roman" w:cs="Times New Roman"/>
          <w:lang w:val="en-GB"/>
        </w:rPr>
      </w:pPr>
      <w:r>
        <w:rPr>
          <w:rFonts w:ascii="Times New Roman" w:hAnsi="Times New Roman" w:cs="Times New Roman"/>
          <w:lang w:val="en-GB"/>
        </w:rPr>
        <w:t>Therefore, we think both single FFT and separate FFT can be considered</w:t>
      </w:r>
      <w:r w:rsidR="0062502E" w:rsidRPr="0053628A">
        <w:rPr>
          <w:rFonts w:ascii="Times New Roman" w:hAnsi="Times New Roman" w:cs="Times New Roman"/>
          <w:lang w:val="en-GB"/>
        </w:rPr>
        <w:t xml:space="preserve"> </w:t>
      </w:r>
      <w:r w:rsidR="00D6265F">
        <w:rPr>
          <w:rFonts w:ascii="Times New Roman" w:hAnsi="Times New Roman" w:cs="Times New Roman"/>
          <w:lang w:val="en-GB"/>
        </w:rPr>
        <w:t xml:space="preserve">for implementation </w:t>
      </w:r>
      <w:r w:rsidR="0062502E" w:rsidRPr="0053628A">
        <w:rPr>
          <w:rFonts w:ascii="Times New Roman" w:hAnsi="Times New Roman" w:cs="Times New Roman"/>
          <w:lang w:val="en-GB"/>
        </w:rPr>
        <w:t>i</w:t>
      </w:r>
      <w:r w:rsidR="0053628A">
        <w:rPr>
          <w:rFonts w:ascii="Times New Roman" w:hAnsi="Times New Roman" w:cs="Times New Roman"/>
          <w:lang w:val="en-GB"/>
        </w:rPr>
        <w:t>n case</w:t>
      </w:r>
      <w:r w:rsidR="0062502E" w:rsidRPr="0053628A">
        <w:rPr>
          <w:rFonts w:ascii="Times New Roman" w:hAnsi="Times New Roman" w:cs="Times New Roman"/>
          <w:lang w:val="en-GB"/>
        </w:rPr>
        <w:t xml:space="preserve"> digital BB is </w:t>
      </w:r>
      <w:r w:rsidR="0062502E" w:rsidRPr="0053628A">
        <w:rPr>
          <w:rFonts w:ascii="Times New Roman" w:hAnsi="Times New Roman" w:cs="Times New Roman"/>
          <w:lang w:val="en-GB"/>
        </w:rPr>
        <w:lastRenderedPageBreak/>
        <w:t>shared</w:t>
      </w:r>
      <w:r>
        <w:rPr>
          <w:rFonts w:ascii="Times New Roman" w:hAnsi="Times New Roman" w:cs="Times New Roman"/>
          <w:lang w:val="en-GB"/>
        </w:rPr>
        <w:t>.</w:t>
      </w:r>
      <w:r w:rsidR="0062502E" w:rsidRPr="0053628A">
        <w:rPr>
          <w:rFonts w:ascii="Times New Roman" w:hAnsi="Times New Roman" w:cs="Times New Roman"/>
          <w:lang w:val="en-GB"/>
        </w:rPr>
        <w:t xml:space="preserve"> </w:t>
      </w:r>
      <w:r>
        <w:rPr>
          <w:rFonts w:ascii="Times New Roman" w:hAnsi="Times New Roman" w:cs="Times New Roman"/>
          <w:lang w:val="en-GB"/>
        </w:rPr>
        <w:t>S</w:t>
      </w:r>
      <w:r w:rsidR="00F972AD">
        <w:rPr>
          <w:rFonts w:ascii="Times New Roman" w:hAnsi="Times New Roman" w:cs="Times New Roman"/>
          <w:lang w:val="en-GB"/>
        </w:rPr>
        <w:t xml:space="preserve">ingle FFT could be used assuming </w:t>
      </w:r>
      <w:r w:rsidR="0062502E" w:rsidRPr="0053628A">
        <w:rPr>
          <w:rFonts w:ascii="Times New Roman" w:hAnsi="Times New Roman" w:cs="Times New Roman"/>
          <w:lang w:val="en-GB"/>
        </w:rPr>
        <w:t xml:space="preserve">aligned </w:t>
      </w:r>
      <w:r w:rsidR="00F972AD">
        <w:rPr>
          <w:rFonts w:ascii="Times New Roman" w:hAnsi="Times New Roman" w:cs="Times New Roman"/>
          <w:lang w:val="en-GB"/>
        </w:rPr>
        <w:t xml:space="preserve">SCS </w:t>
      </w:r>
      <w:r w:rsidR="0062502E" w:rsidRPr="0053628A">
        <w:rPr>
          <w:rFonts w:ascii="Times New Roman" w:hAnsi="Times New Roman" w:cs="Times New Roman"/>
          <w:lang w:val="en-GB"/>
        </w:rPr>
        <w:t>between CCs</w:t>
      </w:r>
      <w:r w:rsidR="00145AA9">
        <w:rPr>
          <w:rFonts w:ascii="Times New Roman" w:hAnsi="Times New Roman" w:cs="Times New Roman"/>
          <w:lang w:val="en-GB"/>
        </w:rPr>
        <w:t>.</w:t>
      </w:r>
      <w:r w:rsidR="00F972AD">
        <w:rPr>
          <w:rFonts w:ascii="Times New Roman" w:hAnsi="Times New Roman" w:cs="Times New Roman"/>
          <w:lang w:val="en-GB"/>
        </w:rPr>
        <w:t xml:space="preserve"> </w:t>
      </w:r>
      <w:r w:rsidR="00145AA9">
        <w:rPr>
          <w:rFonts w:ascii="Times New Roman" w:hAnsi="Times New Roman" w:cs="Times New Roman"/>
          <w:lang w:val="en-GB"/>
        </w:rPr>
        <w:t>S</w:t>
      </w:r>
      <w:r w:rsidR="00F972AD">
        <w:rPr>
          <w:rFonts w:ascii="Times New Roman" w:hAnsi="Times New Roman" w:cs="Times New Roman"/>
          <w:lang w:val="en-GB"/>
        </w:rPr>
        <w:t xml:space="preserve">eparate FFT can be used for not aligned SCS, or </w:t>
      </w:r>
      <w:r>
        <w:rPr>
          <w:rFonts w:ascii="Times New Roman" w:hAnsi="Times New Roman" w:cs="Times New Roman"/>
          <w:lang w:val="en-GB"/>
        </w:rPr>
        <w:t>when</w:t>
      </w:r>
      <w:r w:rsidR="00F972AD">
        <w:rPr>
          <w:rFonts w:ascii="Times New Roman" w:hAnsi="Times New Roman" w:cs="Times New Roman"/>
          <w:lang w:val="en-GB"/>
        </w:rPr>
        <w:t xml:space="preserve"> frequency separation</w:t>
      </w:r>
      <w:r>
        <w:rPr>
          <w:rFonts w:ascii="Times New Roman" w:hAnsi="Times New Roman" w:cs="Times New Roman"/>
          <w:lang w:val="en-GB"/>
        </w:rPr>
        <w:t xml:space="preserve"> </w:t>
      </w:r>
      <w:r w:rsidR="00F972AD">
        <w:rPr>
          <w:rFonts w:ascii="Times New Roman" w:hAnsi="Times New Roman" w:cs="Times New Roman"/>
          <w:lang w:val="en-GB"/>
        </w:rPr>
        <w:t xml:space="preserve">(CC1+gap+CC2) </w:t>
      </w:r>
      <w:r>
        <w:rPr>
          <w:rFonts w:ascii="Times New Roman" w:hAnsi="Times New Roman" w:cs="Times New Roman"/>
          <w:lang w:val="en-GB"/>
        </w:rPr>
        <w:t xml:space="preserve">is </w:t>
      </w:r>
      <w:r w:rsidR="00F972AD">
        <w:rPr>
          <w:rFonts w:ascii="Times New Roman" w:hAnsi="Times New Roman" w:cs="Times New Roman"/>
          <w:lang w:val="en-GB"/>
        </w:rPr>
        <w:t>larger than 50MHz</w:t>
      </w:r>
      <w:r>
        <w:rPr>
          <w:rFonts w:ascii="Times New Roman" w:hAnsi="Times New Roman" w:cs="Times New Roman"/>
          <w:lang w:val="en-GB"/>
        </w:rPr>
        <w:t xml:space="preserve"> and SCS is</w:t>
      </w:r>
      <w:r w:rsidR="00145AA9">
        <w:rPr>
          <w:rFonts w:ascii="Times New Roman" w:hAnsi="Times New Roman" w:cs="Times New Roman"/>
          <w:lang w:val="en-GB"/>
        </w:rPr>
        <w:t xml:space="preserve"> </w:t>
      </w:r>
      <w:r>
        <w:rPr>
          <w:rFonts w:ascii="Times New Roman" w:hAnsi="Times New Roman" w:cs="Times New Roman"/>
          <w:lang w:val="en-GB"/>
        </w:rPr>
        <w:t>15KHz for both CCs</w:t>
      </w:r>
      <w:r w:rsidR="00F972AD">
        <w:rPr>
          <w:rFonts w:ascii="Times New Roman" w:hAnsi="Times New Roman" w:cs="Times New Roman"/>
          <w:lang w:val="en-GB"/>
        </w:rPr>
        <w:t xml:space="preserve">. In case digital BB is not shared, </w:t>
      </w:r>
      <w:r w:rsidR="0062502E" w:rsidRPr="0053628A">
        <w:rPr>
          <w:rFonts w:ascii="Times New Roman" w:hAnsi="Times New Roman" w:cs="Times New Roman"/>
          <w:lang w:val="en-GB"/>
        </w:rPr>
        <w:t xml:space="preserve">separate FFT </w:t>
      </w:r>
      <w:r w:rsidR="008265BA">
        <w:rPr>
          <w:rFonts w:ascii="Times New Roman" w:hAnsi="Times New Roman" w:cs="Times New Roman"/>
          <w:lang w:val="en-GB"/>
        </w:rPr>
        <w:t>should</w:t>
      </w:r>
      <w:r w:rsidR="0062502E" w:rsidRPr="0053628A">
        <w:rPr>
          <w:rFonts w:ascii="Times New Roman" w:hAnsi="Times New Roman" w:cs="Times New Roman"/>
          <w:lang w:val="en-GB"/>
        </w:rPr>
        <w:t xml:space="preserve"> be assumed</w:t>
      </w:r>
      <w:r w:rsidR="00F972AD">
        <w:rPr>
          <w:rFonts w:ascii="Times New Roman" w:hAnsi="Times New Roman" w:cs="Times New Roman"/>
          <w:lang w:val="en-GB"/>
        </w:rPr>
        <w:t>.</w:t>
      </w:r>
    </w:p>
    <w:p w14:paraId="0F16309D" w14:textId="167ECD9C" w:rsidR="00E075A8" w:rsidRDefault="00BE444F" w:rsidP="00EB28BF">
      <w:pPr>
        <w:spacing w:beforeLines="50" w:before="156" w:afterLines="50" w:after="156"/>
        <w:rPr>
          <w:rFonts w:ascii="Times New Roman" w:hAnsi="Times New Roman" w:cs="Times New Roman"/>
          <w:b/>
          <w:i/>
        </w:rPr>
      </w:pPr>
      <w:r w:rsidRPr="004F148F">
        <w:rPr>
          <w:rFonts w:ascii="Times New Roman" w:hAnsi="Times New Roman" w:cs="Times New Roman" w:hint="eastAsia"/>
          <w:b/>
          <w:i/>
        </w:rPr>
        <w:t>P</w:t>
      </w:r>
      <w:r w:rsidRPr="004F148F">
        <w:rPr>
          <w:rFonts w:ascii="Times New Roman" w:hAnsi="Times New Roman" w:cs="Times New Roman"/>
          <w:b/>
          <w:i/>
        </w:rPr>
        <w:t xml:space="preserve">roposal </w:t>
      </w:r>
      <w:r w:rsidR="00222203">
        <w:rPr>
          <w:rFonts w:ascii="Times New Roman" w:hAnsi="Times New Roman" w:cs="Times New Roman"/>
          <w:b/>
          <w:i/>
        </w:rPr>
        <w:t>2</w:t>
      </w:r>
      <w:r w:rsidRPr="004F148F">
        <w:rPr>
          <w:rFonts w:ascii="Times New Roman" w:hAnsi="Times New Roman" w:cs="Times New Roman"/>
          <w:b/>
          <w:i/>
        </w:rPr>
        <w:t>:</w:t>
      </w:r>
      <w:r w:rsidR="0001432B" w:rsidRPr="004F148F">
        <w:rPr>
          <w:rFonts w:ascii="Times New Roman" w:hAnsi="Times New Roman" w:cs="Times New Roman"/>
          <w:b/>
          <w:i/>
        </w:rPr>
        <w:t xml:space="preserve"> </w:t>
      </w:r>
      <w:r w:rsidR="00222203">
        <w:rPr>
          <w:rFonts w:ascii="Times New Roman" w:hAnsi="Times New Roman" w:cs="Times New Roman"/>
          <w:b/>
          <w:i/>
        </w:rPr>
        <w:t>From implementation perspective, b</w:t>
      </w:r>
      <w:r w:rsidR="00E075A8" w:rsidRPr="004F148F">
        <w:rPr>
          <w:rFonts w:ascii="Times New Roman" w:hAnsi="Times New Roman" w:cs="Times New Roman"/>
          <w:b/>
          <w:i/>
        </w:rPr>
        <w:t xml:space="preserve">oth single FFT and separate FFT could be </w:t>
      </w:r>
      <w:r w:rsidR="00A10EBD" w:rsidRPr="004F148F">
        <w:rPr>
          <w:rFonts w:ascii="Times New Roman" w:hAnsi="Times New Roman" w:cs="Times New Roman"/>
          <w:b/>
          <w:i/>
        </w:rPr>
        <w:t>considered</w:t>
      </w:r>
      <w:r w:rsidR="00E075A8" w:rsidRPr="004F148F">
        <w:rPr>
          <w:rFonts w:ascii="Times New Roman" w:hAnsi="Times New Roman" w:cs="Times New Roman"/>
          <w:b/>
          <w:i/>
        </w:rPr>
        <w:t xml:space="preserve"> for “shared digital BB” architecture, separate FFT </w:t>
      </w:r>
      <w:r w:rsidR="00124C0D">
        <w:rPr>
          <w:rFonts w:ascii="Times New Roman" w:hAnsi="Times New Roman" w:cs="Times New Roman"/>
          <w:b/>
          <w:i/>
        </w:rPr>
        <w:t>should</w:t>
      </w:r>
      <w:r w:rsidR="00E075A8" w:rsidRPr="004F148F">
        <w:rPr>
          <w:rFonts w:ascii="Times New Roman" w:hAnsi="Times New Roman" w:cs="Times New Roman"/>
          <w:b/>
          <w:i/>
        </w:rPr>
        <w:t xml:space="preserve"> be assumed for “separate </w:t>
      </w:r>
      <w:r w:rsidR="00A10EBD" w:rsidRPr="004F148F">
        <w:rPr>
          <w:rFonts w:ascii="Times New Roman" w:hAnsi="Times New Roman" w:cs="Times New Roman"/>
          <w:b/>
          <w:i/>
        </w:rPr>
        <w:t xml:space="preserve">digital </w:t>
      </w:r>
      <w:r w:rsidR="00E075A8" w:rsidRPr="004F148F">
        <w:rPr>
          <w:rFonts w:ascii="Times New Roman" w:hAnsi="Times New Roman" w:cs="Times New Roman"/>
          <w:b/>
          <w:i/>
        </w:rPr>
        <w:t>BB</w:t>
      </w:r>
      <w:r w:rsidR="00A10EBD" w:rsidRPr="004F148F">
        <w:rPr>
          <w:rFonts w:ascii="Times New Roman" w:hAnsi="Times New Roman" w:cs="Times New Roman"/>
          <w:b/>
          <w:i/>
        </w:rPr>
        <w:t>”</w:t>
      </w:r>
      <w:r w:rsidR="00E075A8" w:rsidRPr="004F148F">
        <w:rPr>
          <w:rFonts w:ascii="Times New Roman" w:hAnsi="Times New Roman" w:cs="Times New Roman"/>
          <w:b/>
          <w:i/>
        </w:rPr>
        <w:t xml:space="preserve"> architecture.</w:t>
      </w:r>
    </w:p>
    <w:p w14:paraId="27E78C55" w14:textId="4315E413" w:rsidR="00F972AD" w:rsidRDefault="00F972AD" w:rsidP="00F972AD">
      <w:pPr>
        <w:pStyle w:val="a9"/>
        <w:numPr>
          <w:ilvl w:val="0"/>
          <w:numId w:val="20"/>
        </w:numPr>
        <w:spacing w:beforeLines="50" w:before="156" w:afterLines="50" w:after="156"/>
        <w:ind w:firstLineChars="0"/>
        <w:rPr>
          <w:rFonts w:ascii="Times New Roman" w:hAnsi="Times New Roman" w:cs="Times New Roman"/>
          <w:b/>
          <w:i/>
        </w:rPr>
      </w:pPr>
      <w:r>
        <w:rPr>
          <w:rFonts w:ascii="Times New Roman" w:hAnsi="Times New Roman" w:cs="Times New Roman"/>
          <w:b/>
          <w:i/>
        </w:rPr>
        <w:t>Single FFT could be used if SCS between CCs are aligned</w:t>
      </w:r>
    </w:p>
    <w:p w14:paraId="1E11B4A1" w14:textId="658803E5" w:rsidR="005705E2" w:rsidRPr="00666008" w:rsidRDefault="00303AB7" w:rsidP="002B5C85">
      <w:pPr>
        <w:pStyle w:val="a9"/>
        <w:numPr>
          <w:ilvl w:val="0"/>
          <w:numId w:val="20"/>
        </w:numPr>
        <w:spacing w:beforeLines="50" w:before="156" w:afterLines="50" w:after="156"/>
        <w:ind w:firstLineChars="0"/>
        <w:rPr>
          <w:rFonts w:ascii="Times New Roman" w:hAnsi="Times New Roman" w:cs="Times New Roman"/>
          <w:b/>
          <w:i/>
        </w:rPr>
      </w:pPr>
      <w:r>
        <w:rPr>
          <w:rFonts w:ascii="Times New Roman" w:hAnsi="Times New Roman" w:cs="Times New Roman"/>
          <w:b/>
          <w:i/>
        </w:rPr>
        <w:t>With single FFT, maximum supported frequency separation (CC1+gap+CC2) is 50MHz with SCS 15</w:t>
      </w:r>
      <w:r w:rsidR="00666008">
        <w:rPr>
          <w:rFonts w:ascii="Times New Roman" w:hAnsi="Times New Roman" w:cs="Times New Roman"/>
          <w:b/>
          <w:i/>
        </w:rPr>
        <w:t>K</w:t>
      </w:r>
      <w:r>
        <w:rPr>
          <w:rFonts w:ascii="Times New Roman" w:hAnsi="Times New Roman" w:cs="Times New Roman"/>
          <w:b/>
          <w:i/>
        </w:rPr>
        <w:t xml:space="preserve">Hz, and 100MHz with SCS 30KHz. </w:t>
      </w:r>
    </w:p>
    <w:p w14:paraId="16CCF47D" w14:textId="49DFD820" w:rsidR="00303AB7" w:rsidRDefault="00FC11E1" w:rsidP="002B5C85">
      <w:pPr>
        <w:spacing w:beforeLines="50" w:before="156" w:afterLines="50" w:after="156"/>
        <w:rPr>
          <w:rFonts w:ascii="Times New Roman" w:hAnsi="Times New Roman" w:cs="Times New Roman"/>
          <w:lang w:val="en-GB"/>
        </w:rPr>
      </w:pPr>
      <w:r>
        <w:rPr>
          <w:rFonts w:ascii="Times New Roman" w:hAnsi="Times New Roman" w:cs="Times New Roman"/>
          <w:lang w:val="en-GB"/>
        </w:rPr>
        <w:t xml:space="preserve">There is a </w:t>
      </w:r>
      <w:r w:rsidR="003E7CDE">
        <w:rPr>
          <w:rFonts w:ascii="Times New Roman" w:hAnsi="Times New Roman" w:cs="Times New Roman"/>
          <w:lang w:val="en-GB"/>
        </w:rPr>
        <w:t xml:space="preserve">FFS </w:t>
      </w:r>
      <w:r>
        <w:rPr>
          <w:rFonts w:ascii="Times New Roman" w:hAnsi="Times New Roman" w:cs="Times New Roman"/>
          <w:lang w:val="en-GB"/>
        </w:rPr>
        <w:t xml:space="preserve">bullet in </w:t>
      </w:r>
      <w:r w:rsidRPr="002D272F">
        <w:rPr>
          <w:rFonts w:ascii="Times New Roman" w:hAnsi="Times New Roman" w:cs="Times New Roman"/>
          <w:lang w:val="en-GB"/>
        </w:rPr>
        <w:t>WF</w:t>
      </w:r>
      <w:r w:rsidR="002D272F" w:rsidRPr="002D272F">
        <w:rPr>
          <w:rFonts w:ascii="Times New Roman" w:hAnsi="Times New Roman" w:cs="Times New Roman"/>
          <w:lang w:val="en-GB"/>
        </w:rPr>
        <w:t xml:space="preserve"> </w:t>
      </w:r>
      <w:r w:rsidR="00222203" w:rsidRPr="002D272F">
        <w:rPr>
          <w:rFonts w:ascii="Times New Roman" w:hAnsi="Times New Roman" w:cs="Times New Roman"/>
          <w:lang w:val="en-GB"/>
        </w:rPr>
        <w:t>[</w:t>
      </w:r>
      <w:r w:rsidR="002D272F" w:rsidRPr="002D272F">
        <w:rPr>
          <w:rFonts w:ascii="Times New Roman" w:hAnsi="Times New Roman" w:cs="Times New Roman"/>
          <w:lang w:val="en-GB"/>
        </w:rPr>
        <w:t>3</w:t>
      </w:r>
      <w:r w:rsidR="00222203" w:rsidRPr="002D272F">
        <w:rPr>
          <w:rFonts w:ascii="Times New Roman" w:hAnsi="Times New Roman" w:cs="Times New Roman"/>
          <w:lang w:val="en-GB"/>
        </w:rPr>
        <w:t>]</w:t>
      </w:r>
      <w:r w:rsidR="00303AB7" w:rsidRPr="002D272F">
        <w:rPr>
          <w:rFonts w:ascii="Times New Roman" w:hAnsi="Times New Roman" w:cs="Times New Roman"/>
          <w:lang w:val="en-GB"/>
        </w:rPr>
        <w:t xml:space="preserve"> s</w:t>
      </w:r>
      <w:r w:rsidR="00303AB7">
        <w:rPr>
          <w:rFonts w:ascii="Times New Roman" w:hAnsi="Times New Roman" w:cs="Times New Roman"/>
          <w:lang w:val="en-GB"/>
        </w:rPr>
        <w:t>uggest</w:t>
      </w:r>
      <w:r>
        <w:rPr>
          <w:rFonts w:ascii="Times New Roman" w:hAnsi="Times New Roman" w:cs="Times New Roman"/>
          <w:lang w:val="en-GB"/>
        </w:rPr>
        <w:t>s</w:t>
      </w:r>
      <w:r w:rsidR="00303AB7">
        <w:rPr>
          <w:rFonts w:ascii="Times New Roman" w:hAnsi="Times New Roman" w:cs="Times New Roman"/>
          <w:lang w:val="en-GB"/>
        </w:rPr>
        <w:t xml:space="preserve"> RAN4 to study the possibility of supporting only 2Rx in the mandatory 4Rx band below 2700MHz</w:t>
      </w:r>
      <w:r>
        <w:rPr>
          <w:rFonts w:ascii="Times New Roman" w:hAnsi="Times New Roman" w:cs="Times New Roman"/>
          <w:lang w:val="en-GB"/>
        </w:rPr>
        <w:t xml:space="preserve"> (our understanding is this is specific for intra-band CA, rather than for single CC operation)</w:t>
      </w:r>
      <w:r w:rsidR="00303AB7">
        <w:rPr>
          <w:rFonts w:ascii="Times New Roman" w:hAnsi="Times New Roman" w:cs="Times New Roman"/>
          <w:lang w:val="en-GB"/>
        </w:rPr>
        <w:t xml:space="preserve">. More specific, </w:t>
      </w:r>
      <w:r w:rsidR="003E7CDE">
        <w:rPr>
          <w:rFonts w:ascii="Times New Roman" w:hAnsi="Times New Roman" w:cs="Times New Roman"/>
          <w:lang w:val="en-GB"/>
        </w:rPr>
        <w:t xml:space="preserve">for example, </w:t>
      </w:r>
      <w:r w:rsidR="00303AB7">
        <w:rPr>
          <w:rFonts w:ascii="Times New Roman" w:hAnsi="Times New Roman" w:cs="Times New Roman"/>
          <w:lang w:val="en-GB"/>
        </w:rPr>
        <w:t>n7 is mandatory to support 4Rx</w:t>
      </w:r>
      <w:r>
        <w:rPr>
          <w:rFonts w:ascii="Times New Roman" w:hAnsi="Times New Roman" w:cs="Times New Roman"/>
          <w:lang w:val="en-GB"/>
        </w:rPr>
        <w:t xml:space="preserve"> operation</w:t>
      </w:r>
      <w:r w:rsidR="00303AB7">
        <w:rPr>
          <w:rFonts w:ascii="Times New Roman" w:hAnsi="Times New Roman" w:cs="Times New Roman"/>
          <w:lang w:val="en-GB"/>
        </w:rPr>
        <w:t>, so n7(2A) shall at least support 4Rx in total, note 4Rx per CC is not requested</w:t>
      </w:r>
      <w:r w:rsidR="00C04F73">
        <w:rPr>
          <w:rFonts w:ascii="Times New Roman" w:hAnsi="Times New Roman" w:cs="Times New Roman"/>
          <w:lang w:val="en-GB"/>
        </w:rPr>
        <w:t>/mandated</w:t>
      </w:r>
      <w:r w:rsidR="00303AB7">
        <w:rPr>
          <w:rFonts w:ascii="Times New Roman" w:hAnsi="Times New Roman" w:cs="Times New Roman"/>
          <w:lang w:val="en-GB"/>
        </w:rPr>
        <w:t xml:space="preserve"> by current spec. </w:t>
      </w:r>
      <w:r>
        <w:rPr>
          <w:rFonts w:ascii="Times New Roman" w:hAnsi="Times New Roman" w:cs="Times New Roman"/>
          <w:lang w:val="en-GB"/>
        </w:rPr>
        <w:t>As a result,</w:t>
      </w:r>
      <w:r w:rsidR="00303AB7">
        <w:rPr>
          <w:rFonts w:ascii="Times New Roman" w:hAnsi="Times New Roman" w:cs="Times New Roman"/>
          <w:lang w:val="en-GB"/>
        </w:rPr>
        <w:t xml:space="preserve"> if UE is equipped with 4Rx, Rx0 and Rx1 would be for CC1 and Rx2 and Rx3 would be for CC2</w:t>
      </w:r>
      <w:r w:rsidR="0010043D">
        <w:rPr>
          <w:rFonts w:ascii="Times New Roman" w:hAnsi="Times New Roman" w:cs="Times New Roman"/>
          <w:lang w:val="en-GB"/>
        </w:rPr>
        <w:t>,</w:t>
      </w:r>
      <w:r w:rsidR="00303AB7">
        <w:rPr>
          <w:rFonts w:ascii="Times New Roman" w:hAnsi="Times New Roman" w:cs="Times New Roman"/>
          <w:lang w:val="en-GB"/>
        </w:rPr>
        <w:t xml:space="preserve"> </w:t>
      </w:r>
      <w:r>
        <w:rPr>
          <w:rFonts w:ascii="Times New Roman" w:hAnsi="Times New Roman" w:cs="Times New Roman"/>
          <w:lang w:val="en-GB"/>
        </w:rPr>
        <w:t xml:space="preserve">as </w:t>
      </w:r>
      <w:r w:rsidR="003E7CDE">
        <w:rPr>
          <w:rFonts w:ascii="Times New Roman" w:hAnsi="Times New Roman" w:cs="Times New Roman"/>
          <w:lang w:val="en-GB"/>
        </w:rPr>
        <w:t>current</w:t>
      </w:r>
      <w:r>
        <w:rPr>
          <w:rFonts w:ascii="Times New Roman" w:hAnsi="Times New Roman" w:cs="Times New Roman"/>
          <w:lang w:val="en-GB"/>
        </w:rPr>
        <w:t xml:space="preserve"> popular</w:t>
      </w:r>
      <w:r w:rsidR="00303AB7">
        <w:rPr>
          <w:rFonts w:ascii="Times New Roman" w:hAnsi="Times New Roman" w:cs="Times New Roman"/>
          <w:lang w:val="en-GB"/>
        </w:rPr>
        <w:t xml:space="preserve"> implementation. </w:t>
      </w:r>
      <w:r w:rsidR="0010043D">
        <w:rPr>
          <w:rFonts w:ascii="Times New Roman" w:hAnsi="Times New Roman" w:cs="Times New Roman"/>
          <w:lang w:val="en-GB"/>
        </w:rPr>
        <w:t>While,</w:t>
      </w:r>
      <w:r w:rsidR="00303AB7">
        <w:rPr>
          <w:rFonts w:ascii="Times New Roman" w:hAnsi="Times New Roman" w:cs="Times New Roman"/>
          <w:lang w:val="en-GB"/>
        </w:rPr>
        <w:t xml:space="preserve"> with </w:t>
      </w:r>
      <w:r w:rsidR="00CD0801">
        <w:rPr>
          <w:rFonts w:ascii="Times New Roman" w:hAnsi="Times New Roman" w:cs="Times New Roman"/>
          <w:lang w:val="en-GB"/>
        </w:rPr>
        <w:t>“</w:t>
      </w:r>
      <w:r w:rsidR="00303AB7">
        <w:rPr>
          <w:rFonts w:ascii="Times New Roman" w:hAnsi="Times New Roman" w:cs="Times New Roman"/>
          <w:lang w:val="en-GB"/>
        </w:rPr>
        <w:t xml:space="preserve">fully shared </w:t>
      </w:r>
      <w:r w:rsidR="00CD0801">
        <w:rPr>
          <w:rFonts w:ascii="Times New Roman" w:hAnsi="Times New Roman" w:cs="Times New Roman"/>
          <w:lang w:val="en-GB"/>
        </w:rPr>
        <w:t xml:space="preserve">Rx Chain” </w:t>
      </w:r>
      <w:r w:rsidR="00303AB7">
        <w:rPr>
          <w:rFonts w:ascii="Times New Roman" w:hAnsi="Times New Roman" w:cs="Times New Roman"/>
          <w:lang w:val="en-GB"/>
        </w:rPr>
        <w:t xml:space="preserve">architecture, </w:t>
      </w:r>
      <w:r w:rsidR="00C04F73">
        <w:rPr>
          <w:rFonts w:ascii="Times New Roman" w:hAnsi="Times New Roman" w:cs="Times New Roman"/>
          <w:lang w:val="en-GB"/>
        </w:rPr>
        <w:t>Rx0/Rx1 can support both CC1 and CC2</w:t>
      </w:r>
      <w:r w:rsidR="00B13A64">
        <w:rPr>
          <w:rFonts w:ascii="Times New Roman" w:hAnsi="Times New Roman" w:cs="Times New Roman"/>
          <w:lang w:val="en-GB"/>
        </w:rPr>
        <w:t xml:space="preserve"> without maximum MIMO layer change</w:t>
      </w:r>
      <w:r w:rsidR="00C04F73">
        <w:rPr>
          <w:rFonts w:ascii="Times New Roman" w:hAnsi="Times New Roman" w:cs="Times New Roman"/>
          <w:lang w:val="en-GB"/>
        </w:rPr>
        <w:t xml:space="preserve">, then </w:t>
      </w:r>
      <w:r w:rsidR="00303AB7">
        <w:rPr>
          <w:rFonts w:ascii="Times New Roman" w:hAnsi="Times New Roman" w:cs="Times New Roman"/>
          <w:lang w:val="en-GB"/>
        </w:rPr>
        <w:t>Rx2 and Rx3 can be free</w:t>
      </w:r>
      <w:r w:rsidR="00B13A64">
        <w:rPr>
          <w:rFonts w:ascii="Times New Roman" w:hAnsi="Times New Roman" w:cs="Times New Roman"/>
          <w:lang w:val="en-GB"/>
        </w:rPr>
        <w:t>d</w:t>
      </w:r>
      <w:r w:rsidR="00303AB7">
        <w:rPr>
          <w:rFonts w:ascii="Times New Roman" w:hAnsi="Times New Roman" w:cs="Times New Roman"/>
          <w:lang w:val="en-GB"/>
        </w:rPr>
        <w:t xml:space="preserve"> up and released to other bands/CCs</w:t>
      </w:r>
      <w:r w:rsidR="00222203">
        <w:rPr>
          <w:rFonts w:ascii="Times New Roman" w:hAnsi="Times New Roman" w:cs="Times New Roman"/>
          <w:lang w:val="en-GB"/>
        </w:rPr>
        <w:t xml:space="preserve"> with </w:t>
      </w:r>
      <w:proofErr w:type="spellStart"/>
      <w:r w:rsidR="00222203">
        <w:rPr>
          <w:rFonts w:ascii="Times New Roman" w:hAnsi="Times New Roman" w:cs="Times New Roman"/>
          <w:lang w:val="en-GB"/>
        </w:rPr>
        <w:t>Lpamid</w:t>
      </w:r>
      <w:proofErr w:type="spellEnd"/>
      <w:r w:rsidR="00222203">
        <w:rPr>
          <w:rFonts w:ascii="Times New Roman" w:hAnsi="Times New Roman" w:cs="Times New Roman"/>
          <w:lang w:val="en-GB"/>
        </w:rPr>
        <w:t>-switch switching</w:t>
      </w:r>
      <w:r w:rsidR="00B13A64">
        <w:rPr>
          <w:rFonts w:ascii="Times New Roman" w:hAnsi="Times New Roman" w:cs="Times New Roman"/>
          <w:lang w:val="en-GB"/>
        </w:rPr>
        <w:t>, which is beneficial.</w:t>
      </w:r>
      <w:r w:rsidR="00CD0801">
        <w:rPr>
          <w:rFonts w:ascii="Times New Roman" w:hAnsi="Times New Roman" w:cs="Times New Roman"/>
          <w:lang w:val="en-GB"/>
        </w:rPr>
        <w:t xml:space="preserve"> </w:t>
      </w:r>
    </w:p>
    <w:p w14:paraId="74D7D8D5" w14:textId="75193717" w:rsidR="00C0754C" w:rsidRDefault="00303AB7" w:rsidP="002B5C85">
      <w:pPr>
        <w:spacing w:beforeLines="50" w:before="156" w:afterLines="50" w:after="156"/>
        <w:rPr>
          <w:rFonts w:ascii="Times New Roman" w:hAnsi="Times New Roman" w:cs="Times New Roman"/>
          <w:b/>
          <w:bCs/>
          <w:i/>
          <w:iCs/>
          <w:lang w:val="en-GB"/>
        </w:rPr>
      </w:pPr>
      <w:bookmarkStart w:id="4" w:name="_Hlk178500596"/>
      <w:r w:rsidRPr="00563CAB">
        <w:rPr>
          <w:rFonts w:ascii="Times New Roman" w:hAnsi="Times New Roman" w:cs="Times New Roman" w:hint="eastAsia"/>
          <w:b/>
          <w:bCs/>
          <w:i/>
          <w:iCs/>
          <w:lang w:val="en-GB"/>
        </w:rPr>
        <w:t>P</w:t>
      </w:r>
      <w:r w:rsidRPr="00563CAB">
        <w:rPr>
          <w:rFonts w:ascii="Times New Roman" w:hAnsi="Times New Roman" w:cs="Times New Roman"/>
          <w:b/>
          <w:bCs/>
          <w:i/>
          <w:iCs/>
          <w:lang w:val="en-GB"/>
        </w:rPr>
        <w:t xml:space="preserve">roposal </w:t>
      </w:r>
      <w:r w:rsidR="00222203">
        <w:rPr>
          <w:rFonts w:ascii="Times New Roman" w:hAnsi="Times New Roman" w:cs="Times New Roman"/>
          <w:b/>
          <w:bCs/>
          <w:i/>
          <w:iCs/>
          <w:lang w:val="en-GB"/>
        </w:rPr>
        <w:t>3</w:t>
      </w:r>
      <w:r w:rsidRPr="00563CAB">
        <w:rPr>
          <w:rFonts w:ascii="Times New Roman" w:hAnsi="Times New Roman" w:cs="Times New Roman"/>
          <w:b/>
          <w:bCs/>
          <w:i/>
          <w:iCs/>
          <w:lang w:val="en-GB"/>
        </w:rPr>
        <w:t xml:space="preserve">: </w:t>
      </w:r>
      <w:r w:rsidR="00C04F73">
        <w:rPr>
          <w:rFonts w:ascii="Times New Roman" w:hAnsi="Times New Roman" w:cs="Times New Roman"/>
          <w:b/>
          <w:bCs/>
          <w:i/>
          <w:iCs/>
          <w:lang w:val="en-GB"/>
        </w:rPr>
        <w:t xml:space="preserve">When 2CC NC CA is configured </w:t>
      </w:r>
      <w:r w:rsidR="00B13A64">
        <w:rPr>
          <w:rFonts w:ascii="Times New Roman" w:hAnsi="Times New Roman" w:cs="Times New Roman"/>
          <w:b/>
          <w:bCs/>
          <w:i/>
          <w:iCs/>
          <w:lang w:val="en-GB"/>
        </w:rPr>
        <w:t xml:space="preserve">in “fragmented carriers” mode </w:t>
      </w:r>
      <w:r w:rsidR="00C04F73">
        <w:rPr>
          <w:rFonts w:ascii="Times New Roman" w:hAnsi="Times New Roman" w:cs="Times New Roman"/>
          <w:b/>
          <w:bCs/>
          <w:i/>
          <w:iCs/>
          <w:lang w:val="en-GB"/>
        </w:rPr>
        <w:t>with fully shared Rx Chain, UE is allowed to only support 2Rx in total</w:t>
      </w:r>
      <w:r w:rsidR="00B13A64">
        <w:rPr>
          <w:rFonts w:ascii="Times New Roman" w:hAnsi="Times New Roman" w:cs="Times New Roman"/>
          <w:b/>
          <w:bCs/>
          <w:i/>
          <w:iCs/>
          <w:lang w:val="en-GB"/>
        </w:rPr>
        <w:t>,</w:t>
      </w:r>
      <w:r w:rsidR="00C04F73">
        <w:rPr>
          <w:rFonts w:ascii="Times New Roman" w:hAnsi="Times New Roman" w:cs="Times New Roman"/>
          <w:b/>
          <w:bCs/>
          <w:i/>
          <w:iCs/>
          <w:lang w:val="en-GB"/>
        </w:rPr>
        <w:t xml:space="preserve"> in the mandatory 4Rx band</w:t>
      </w:r>
      <w:r w:rsidR="00321192">
        <w:rPr>
          <w:rFonts w:ascii="Times New Roman" w:hAnsi="Times New Roman" w:cs="Times New Roman"/>
          <w:b/>
          <w:bCs/>
          <w:i/>
          <w:iCs/>
          <w:lang w:val="en-GB"/>
        </w:rPr>
        <w:t xml:space="preserve">, thus the </w:t>
      </w:r>
      <w:r w:rsidR="000463E3">
        <w:rPr>
          <w:rFonts w:ascii="Times New Roman" w:hAnsi="Times New Roman" w:cs="Times New Roman"/>
          <w:b/>
          <w:bCs/>
          <w:i/>
          <w:iCs/>
          <w:lang w:val="en-GB"/>
        </w:rPr>
        <w:t>freed-up Rx</w:t>
      </w:r>
      <w:r w:rsidR="00321192">
        <w:rPr>
          <w:rFonts w:ascii="Times New Roman" w:hAnsi="Times New Roman" w:cs="Times New Roman"/>
          <w:b/>
          <w:bCs/>
          <w:i/>
          <w:iCs/>
          <w:lang w:val="en-GB"/>
        </w:rPr>
        <w:t xml:space="preserve"> </w:t>
      </w:r>
      <w:r w:rsidR="000463E3">
        <w:rPr>
          <w:rFonts w:ascii="Times New Roman" w:hAnsi="Times New Roman" w:cs="Times New Roman"/>
          <w:b/>
          <w:bCs/>
          <w:i/>
          <w:iCs/>
          <w:lang w:val="en-GB"/>
        </w:rPr>
        <w:t>c</w:t>
      </w:r>
      <w:r w:rsidR="00321192">
        <w:rPr>
          <w:rFonts w:ascii="Times New Roman" w:hAnsi="Times New Roman" w:cs="Times New Roman"/>
          <w:b/>
          <w:bCs/>
          <w:i/>
          <w:iCs/>
          <w:lang w:val="en-GB"/>
        </w:rPr>
        <w:t>hain</w:t>
      </w:r>
      <w:r w:rsidR="000463E3">
        <w:rPr>
          <w:rFonts w:ascii="Times New Roman" w:hAnsi="Times New Roman" w:cs="Times New Roman"/>
          <w:b/>
          <w:bCs/>
          <w:i/>
          <w:iCs/>
          <w:lang w:val="en-GB"/>
        </w:rPr>
        <w:t>s</w:t>
      </w:r>
      <w:r w:rsidR="00321192">
        <w:rPr>
          <w:rFonts w:ascii="Times New Roman" w:hAnsi="Times New Roman" w:cs="Times New Roman"/>
          <w:b/>
          <w:bCs/>
          <w:i/>
          <w:iCs/>
          <w:lang w:val="en-GB"/>
        </w:rPr>
        <w:t xml:space="preserve"> can be used for other </w:t>
      </w:r>
      <w:r w:rsidR="000463E3">
        <w:rPr>
          <w:rFonts w:ascii="Times New Roman" w:hAnsi="Times New Roman" w:cs="Times New Roman"/>
          <w:b/>
          <w:bCs/>
          <w:i/>
          <w:iCs/>
          <w:lang w:val="en-GB"/>
        </w:rPr>
        <w:t>bands/</w:t>
      </w:r>
      <w:r w:rsidR="00321192">
        <w:rPr>
          <w:rFonts w:ascii="Times New Roman" w:hAnsi="Times New Roman" w:cs="Times New Roman"/>
          <w:b/>
          <w:bCs/>
          <w:i/>
          <w:iCs/>
          <w:lang w:val="en-GB"/>
        </w:rPr>
        <w:t>carriers</w:t>
      </w:r>
      <w:r w:rsidR="00EC67C1">
        <w:rPr>
          <w:rFonts w:ascii="Times New Roman" w:hAnsi="Times New Roman" w:cs="Times New Roman"/>
          <w:b/>
          <w:bCs/>
          <w:i/>
          <w:iCs/>
          <w:lang w:val="en-GB"/>
        </w:rPr>
        <w:t>, per NW configuration</w:t>
      </w:r>
      <w:r w:rsidR="00321192">
        <w:rPr>
          <w:rFonts w:ascii="Times New Roman" w:hAnsi="Times New Roman" w:cs="Times New Roman"/>
          <w:b/>
          <w:bCs/>
          <w:i/>
          <w:iCs/>
          <w:lang w:val="en-GB"/>
        </w:rPr>
        <w:t xml:space="preserve">. </w:t>
      </w:r>
    </w:p>
    <w:p w14:paraId="60427D23" w14:textId="140A741C" w:rsidR="00666008" w:rsidRDefault="00666008" w:rsidP="002B5C85">
      <w:pPr>
        <w:spacing w:beforeLines="50" w:before="156" w:afterLines="50" w:after="156"/>
        <w:rPr>
          <w:rFonts w:ascii="Times New Roman" w:hAnsi="Times New Roman" w:cs="Times New Roman"/>
          <w:b/>
          <w:bCs/>
          <w:i/>
          <w:iCs/>
          <w:lang w:val="en-GB"/>
        </w:rPr>
      </w:pPr>
      <w:r>
        <w:rPr>
          <w:rFonts w:ascii="Times New Roman" w:hAnsi="Times New Roman" w:cs="Times New Roman"/>
          <w:b/>
          <w:bCs/>
          <w:i/>
          <w:iCs/>
          <w:lang w:val="en-GB"/>
        </w:rPr>
        <w:t xml:space="preserve">Note: It should be clear that for single CC operation, 4Rx shall still be mandated, in the mandatory 4Rx band. </w:t>
      </w:r>
    </w:p>
    <w:bookmarkEnd w:id="4"/>
    <w:p w14:paraId="1F5454D2" w14:textId="77777777" w:rsidR="00DF605D" w:rsidRPr="00666008" w:rsidRDefault="00DF605D" w:rsidP="002B5C85">
      <w:pPr>
        <w:spacing w:beforeLines="50" w:before="156" w:afterLines="50" w:after="156"/>
        <w:rPr>
          <w:rFonts w:ascii="Times New Roman" w:hAnsi="Times New Roman" w:cs="Times New Roman"/>
          <w:b/>
          <w:bCs/>
          <w:i/>
          <w:iCs/>
          <w:lang w:val="en-GB"/>
        </w:rPr>
      </w:pPr>
    </w:p>
    <w:p w14:paraId="6442DF75" w14:textId="13E62B3C" w:rsidR="006B4E51" w:rsidRDefault="006B4E51" w:rsidP="006B4E51">
      <w:pPr>
        <w:pStyle w:val="2"/>
        <w:rPr>
          <w:lang w:val="en-GB"/>
        </w:rPr>
      </w:pPr>
      <w:r>
        <w:rPr>
          <w:lang w:val="en-GB"/>
        </w:rPr>
        <w:t>2.</w:t>
      </w:r>
      <w:r w:rsidR="00222203">
        <w:rPr>
          <w:lang w:val="en-GB"/>
        </w:rPr>
        <w:t>2</w:t>
      </w:r>
      <w:r>
        <w:rPr>
          <w:lang w:val="en-GB"/>
        </w:rPr>
        <w:t xml:space="preserve"> PSD</w:t>
      </w:r>
      <w:r w:rsidR="00212764">
        <w:rPr>
          <w:lang w:val="en-GB"/>
        </w:rPr>
        <w:t xml:space="preserve"> </w:t>
      </w:r>
      <w:r w:rsidR="00DC28A6">
        <w:rPr>
          <w:lang w:val="en-GB"/>
        </w:rPr>
        <w:t>difference</w:t>
      </w:r>
      <w:r w:rsidR="005F7035">
        <w:rPr>
          <w:lang w:val="en-GB"/>
        </w:rPr>
        <w:t xml:space="preserve"> </w:t>
      </w:r>
      <w:r w:rsidR="00212764">
        <w:rPr>
          <w:lang w:val="en-GB"/>
        </w:rPr>
        <w:t xml:space="preserve">consideration </w:t>
      </w:r>
    </w:p>
    <w:p w14:paraId="332565DE" w14:textId="1392B6CF" w:rsidR="00603EBA" w:rsidRDefault="00603EBA" w:rsidP="00603EBA">
      <w:pPr>
        <w:pStyle w:val="a0"/>
        <w:rPr>
          <w:rFonts w:ascii="Times New Roman" w:hAnsi="Times New Roman" w:cs="Times New Roman"/>
        </w:rPr>
      </w:pPr>
      <w:r w:rsidRPr="00603EBA">
        <w:rPr>
          <w:rFonts w:ascii="Times New Roman" w:hAnsi="Times New Roman" w:cs="Times New Roman" w:hint="eastAsia"/>
        </w:rPr>
        <w:t>O</w:t>
      </w:r>
      <w:r w:rsidRPr="00603EBA">
        <w:rPr>
          <w:rFonts w:ascii="Times New Roman" w:hAnsi="Times New Roman" w:cs="Times New Roman"/>
        </w:rPr>
        <w:t>n NW deployment, as we shared in last t</w:t>
      </w:r>
      <w:r w:rsidRPr="002D272F">
        <w:rPr>
          <w:rFonts w:ascii="Times New Roman" w:hAnsi="Times New Roman" w:cs="Times New Roman"/>
        </w:rPr>
        <w:t>wo meetings [</w:t>
      </w:r>
      <w:r w:rsidR="002D272F" w:rsidRPr="002D272F">
        <w:rPr>
          <w:rFonts w:ascii="Times New Roman" w:hAnsi="Times New Roman" w:cs="Times New Roman"/>
        </w:rPr>
        <w:t>4</w:t>
      </w:r>
      <w:r w:rsidRPr="002D272F">
        <w:rPr>
          <w:rFonts w:ascii="Times New Roman" w:hAnsi="Times New Roman" w:cs="Times New Roman"/>
        </w:rPr>
        <w:t>], there i</w:t>
      </w:r>
      <w:r>
        <w:rPr>
          <w:rFonts w:ascii="Times New Roman" w:hAnsi="Times New Roman" w:cs="Times New Roman"/>
        </w:rPr>
        <w:t>s no “co-construction and co-site” deployment (meaning sharing infrastructure such as RU/BS antenna) in Canada but only “co-location” (meaning only location is shared but not infrastructure). Other operators also expressed that “co-location” is the most common scenario. Though Canadian regulation for maximum allowed EIPR is in the terms of PSD(</w:t>
      </w:r>
      <w:proofErr w:type="spellStart"/>
      <w:r>
        <w:rPr>
          <w:rFonts w:ascii="Times New Roman" w:hAnsi="Times New Roman" w:cs="Times New Roman"/>
        </w:rPr>
        <w:t>XXdBm</w:t>
      </w:r>
      <w:proofErr w:type="spellEnd"/>
      <w:r>
        <w:rPr>
          <w:rFonts w:ascii="Times New Roman" w:hAnsi="Times New Roman" w:cs="Times New Roman"/>
        </w:rPr>
        <w:t xml:space="preserve">/MHz) and basically no operator wants to </w:t>
      </w:r>
      <w:r w:rsidR="00B319B3">
        <w:rPr>
          <w:rFonts w:ascii="Times New Roman" w:hAnsi="Times New Roman" w:cs="Times New Roman"/>
        </w:rPr>
        <w:t>have worse coverage</w:t>
      </w:r>
      <w:r>
        <w:rPr>
          <w:rFonts w:ascii="Times New Roman" w:hAnsi="Times New Roman" w:cs="Times New Roman"/>
        </w:rPr>
        <w:t xml:space="preserve"> than the other, we still think </w:t>
      </w:r>
      <w:r w:rsidRPr="002217F4">
        <w:rPr>
          <w:rFonts w:ascii="Times New Roman" w:hAnsi="Times New Roman" w:cs="Times New Roman"/>
          <w:b/>
          <w:bCs/>
          <w:color w:val="FF0000"/>
        </w:rPr>
        <w:t>in the field</w:t>
      </w:r>
      <w:r>
        <w:rPr>
          <w:rFonts w:ascii="Times New Roman" w:hAnsi="Times New Roman" w:cs="Times New Roman"/>
        </w:rPr>
        <w:t xml:space="preserve"> it </w:t>
      </w:r>
      <w:r w:rsidR="002D272F">
        <w:rPr>
          <w:rFonts w:ascii="Times New Roman" w:hAnsi="Times New Roman" w:cs="Times New Roman"/>
        </w:rPr>
        <w:t>is</w:t>
      </w:r>
      <w:r>
        <w:rPr>
          <w:rFonts w:ascii="Times New Roman" w:hAnsi="Times New Roman" w:cs="Times New Roman"/>
        </w:rPr>
        <w:t xml:space="preserve"> difficult to predict the </w:t>
      </w:r>
      <w:r w:rsidR="00B319B3">
        <w:rPr>
          <w:rFonts w:ascii="Times New Roman" w:hAnsi="Times New Roman" w:cs="Times New Roman"/>
        </w:rPr>
        <w:t xml:space="preserve">real-time </w:t>
      </w:r>
      <w:r>
        <w:rPr>
          <w:rFonts w:ascii="Times New Roman" w:hAnsi="Times New Roman" w:cs="Times New Roman"/>
        </w:rPr>
        <w:t xml:space="preserve">power/PSD imbalances for any band as the maximum EIRP and the transmitted CBW could be different for two </w:t>
      </w:r>
      <w:proofErr w:type="spellStart"/>
      <w:r>
        <w:rPr>
          <w:rFonts w:ascii="Times New Roman" w:hAnsi="Times New Roman" w:cs="Times New Roman"/>
        </w:rPr>
        <w:t>gNBs</w:t>
      </w:r>
      <w:proofErr w:type="spellEnd"/>
      <w:r>
        <w:rPr>
          <w:rFonts w:ascii="Times New Roman" w:hAnsi="Times New Roman" w:cs="Times New Roman"/>
        </w:rPr>
        <w:t xml:space="preserve"> of two operators in the same location. Thus in last meeting we </w:t>
      </w:r>
      <w:r w:rsidR="002D272F">
        <w:rPr>
          <w:rFonts w:ascii="Times New Roman" w:hAnsi="Times New Roman" w:cs="Times New Roman"/>
        </w:rPr>
        <w:t xml:space="preserve">and other companies </w:t>
      </w:r>
      <w:r>
        <w:rPr>
          <w:rFonts w:ascii="Times New Roman" w:hAnsi="Times New Roman" w:cs="Times New Roman"/>
        </w:rPr>
        <w:t>proposed to perform the study more from UE perspective which got agreed</w:t>
      </w:r>
      <w:r w:rsidR="002D272F">
        <w:rPr>
          <w:rFonts w:ascii="Times New Roman" w:hAnsi="Times New Roman" w:cs="Times New Roman"/>
        </w:rPr>
        <w:t xml:space="preserve"> as well</w:t>
      </w:r>
      <w:r>
        <w:rPr>
          <w:rFonts w:ascii="Times New Roman" w:hAnsi="Times New Roman" w:cs="Times New Roman"/>
        </w:rPr>
        <w:t>, as following.</w:t>
      </w:r>
    </w:p>
    <w:p w14:paraId="069F83C4" w14:textId="080FE76F" w:rsidR="00D40B31" w:rsidRDefault="00603EBA" w:rsidP="00C0754C">
      <w:pPr>
        <w:pStyle w:val="a0"/>
        <w:jc w:val="center"/>
        <w:rPr>
          <w:b/>
          <w:bCs/>
          <w:lang w:val="en-GB"/>
        </w:rPr>
      </w:pPr>
      <w:r w:rsidRPr="00603EBA">
        <w:rPr>
          <w:b/>
          <w:bCs/>
          <w:noProof/>
          <w:bdr w:val="single" w:sz="4" w:space="0" w:color="auto"/>
          <w:lang w:val="en-GB"/>
        </w:rPr>
        <w:drawing>
          <wp:inline distT="0" distB="0" distL="0" distR="0" wp14:anchorId="652E4751" wp14:editId="4B0FAB63">
            <wp:extent cx="5208958" cy="1387487"/>
            <wp:effectExtent l="0" t="0" r="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21665" cy="1390872"/>
                    </a:xfrm>
                    <a:prstGeom prst="rect">
                      <a:avLst/>
                    </a:prstGeom>
                  </pic:spPr>
                </pic:pic>
              </a:graphicData>
            </a:graphic>
          </wp:inline>
        </w:drawing>
      </w:r>
    </w:p>
    <w:p w14:paraId="644FD733" w14:textId="446E9429" w:rsidR="00B44148" w:rsidRDefault="00B44148" w:rsidP="00B44148">
      <w:pPr>
        <w:pStyle w:val="a0"/>
        <w:rPr>
          <w:rFonts w:ascii="Times New Roman" w:hAnsi="Times New Roman" w:cs="Times New Roman"/>
        </w:rPr>
      </w:pPr>
      <w:r>
        <w:rPr>
          <w:rFonts w:ascii="Times New Roman" w:hAnsi="Times New Roman" w:cs="Times New Roman"/>
        </w:rPr>
        <w:lastRenderedPageBreak/>
        <w:t>On “acceptable” PSD difference,</w:t>
      </w:r>
      <w:r w:rsidR="00EE2924">
        <w:rPr>
          <w:rFonts w:ascii="Times New Roman" w:hAnsi="Times New Roman" w:cs="Times New Roman"/>
        </w:rPr>
        <w:t xml:space="preserve"> </w:t>
      </w:r>
      <w:r>
        <w:rPr>
          <w:rFonts w:ascii="Times New Roman" w:hAnsi="Times New Roman" w:cs="Times New Roman"/>
        </w:rPr>
        <w:t>we echo the proposal in [</w:t>
      </w:r>
      <w:r w:rsidR="002D272F">
        <w:rPr>
          <w:rFonts w:ascii="Times New Roman" w:hAnsi="Times New Roman" w:cs="Times New Roman"/>
        </w:rPr>
        <w:t>6</w:t>
      </w:r>
      <w:r>
        <w:rPr>
          <w:rFonts w:ascii="Times New Roman" w:hAnsi="Times New Roman" w:cs="Times New Roman"/>
        </w:rPr>
        <w:t xml:space="preserve">] that UE fallback behavior is supposed to be </w:t>
      </w:r>
      <w:r w:rsidR="00B319B3">
        <w:rPr>
          <w:rFonts w:ascii="Times New Roman" w:hAnsi="Times New Roman" w:cs="Times New Roman"/>
        </w:rPr>
        <w:t>taken into account</w:t>
      </w:r>
      <w:r>
        <w:rPr>
          <w:rFonts w:ascii="Times New Roman" w:hAnsi="Times New Roman" w:cs="Times New Roman"/>
        </w:rPr>
        <w:t>. As [</w:t>
      </w:r>
      <w:r w:rsidR="002D272F">
        <w:rPr>
          <w:rFonts w:ascii="Times New Roman" w:hAnsi="Times New Roman" w:cs="Times New Roman"/>
        </w:rPr>
        <w:t>6</w:t>
      </w:r>
      <w:r>
        <w:rPr>
          <w:rFonts w:ascii="Times New Roman" w:hAnsi="Times New Roman" w:cs="Times New Roman"/>
        </w:rPr>
        <w:t>] pointed out, t</w:t>
      </w:r>
      <w:r w:rsidRPr="00283E17">
        <w:rPr>
          <w:rFonts w:ascii="Times New Roman" w:hAnsi="Times New Roman" w:cs="Times New Roman"/>
        </w:rPr>
        <w:t>he determination of the in-gap interfere</w:t>
      </w:r>
      <w:r>
        <w:rPr>
          <w:rFonts w:ascii="Times New Roman" w:hAnsi="Times New Roman" w:cs="Times New Roman"/>
        </w:rPr>
        <w:t>r</w:t>
      </w:r>
      <w:r w:rsidRPr="00283E17">
        <w:rPr>
          <w:rFonts w:ascii="Times New Roman" w:hAnsi="Times New Roman" w:cs="Times New Roman"/>
        </w:rPr>
        <w:t xml:space="preserve"> should consider that the intra-band DL CA performance in fragmented carrier mode not be worse than the performance of single CC operation.</w:t>
      </w:r>
      <w:r>
        <w:rPr>
          <w:rFonts w:ascii="Times New Roman" w:hAnsi="Times New Roman" w:cs="Times New Roman"/>
        </w:rPr>
        <w:t xml:space="preserve"> Further, we are wondering if we should further say no worse than the </w:t>
      </w:r>
      <w:proofErr w:type="spellStart"/>
      <w:r w:rsidRPr="005D05EC">
        <w:rPr>
          <w:rFonts w:ascii="Times New Roman" w:hAnsi="Times New Roman" w:cs="Times New Roman"/>
          <w:u w:val="single"/>
        </w:rPr>
        <w:t>Pcell</w:t>
      </w:r>
      <w:proofErr w:type="spellEnd"/>
      <w:r>
        <w:rPr>
          <w:rFonts w:ascii="Times New Roman" w:hAnsi="Times New Roman" w:cs="Times New Roman"/>
        </w:rPr>
        <w:t xml:space="preserve"> single CC operation.</w:t>
      </w:r>
    </w:p>
    <w:p w14:paraId="04C5053C" w14:textId="08F84FF6" w:rsidR="009263CD" w:rsidRPr="002D272F" w:rsidRDefault="00B44148" w:rsidP="00C0754C">
      <w:pPr>
        <w:pStyle w:val="a0"/>
        <w:rPr>
          <w:rFonts w:ascii="Times New Roman" w:hAnsi="Times New Roman" w:cs="Times New Roman"/>
          <w:b/>
          <w:bCs/>
          <w:i/>
          <w:iCs/>
        </w:rPr>
      </w:pPr>
      <w:r w:rsidRPr="00283E17">
        <w:rPr>
          <w:rFonts w:ascii="Times New Roman" w:hAnsi="Times New Roman" w:cs="Times New Roman"/>
          <w:b/>
          <w:bCs/>
          <w:i/>
          <w:iCs/>
        </w:rPr>
        <w:t xml:space="preserve">Proposal </w:t>
      </w:r>
      <w:r w:rsidR="00EE2924">
        <w:rPr>
          <w:rFonts w:ascii="Times New Roman" w:hAnsi="Times New Roman" w:cs="Times New Roman"/>
          <w:b/>
          <w:bCs/>
          <w:i/>
          <w:iCs/>
        </w:rPr>
        <w:t>4</w:t>
      </w:r>
      <w:r w:rsidRPr="00283E17">
        <w:rPr>
          <w:rFonts w:ascii="Times New Roman" w:hAnsi="Times New Roman" w:cs="Times New Roman"/>
          <w:b/>
          <w:bCs/>
          <w:i/>
          <w:iCs/>
        </w:rPr>
        <w:t>:</w:t>
      </w:r>
      <w:r>
        <w:rPr>
          <w:rFonts w:ascii="Times New Roman" w:hAnsi="Times New Roman" w:cs="Times New Roman"/>
          <w:b/>
          <w:bCs/>
          <w:i/>
          <w:iCs/>
        </w:rPr>
        <w:t xml:space="preserve"> The determination of the reasonable</w:t>
      </w:r>
      <w:r w:rsidR="00B319B3">
        <w:rPr>
          <w:rFonts w:ascii="Times New Roman" w:hAnsi="Times New Roman" w:cs="Times New Roman"/>
          <w:b/>
          <w:bCs/>
          <w:i/>
          <w:iCs/>
        </w:rPr>
        <w:t>/acceptable</w:t>
      </w:r>
      <w:r>
        <w:rPr>
          <w:rFonts w:ascii="Times New Roman" w:hAnsi="Times New Roman" w:cs="Times New Roman"/>
          <w:b/>
          <w:bCs/>
          <w:i/>
          <w:iCs/>
        </w:rPr>
        <w:t xml:space="preserve"> PSD difference should consider the intra-band DLCA performance in fragmented carrier mode not be worse than the performance of </w:t>
      </w:r>
      <w:proofErr w:type="spellStart"/>
      <w:r>
        <w:rPr>
          <w:rFonts w:ascii="Times New Roman" w:hAnsi="Times New Roman" w:cs="Times New Roman"/>
          <w:b/>
          <w:bCs/>
          <w:i/>
          <w:iCs/>
        </w:rPr>
        <w:t>Pcell</w:t>
      </w:r>
      <w:proofErr w:type="spellEnd"/>
      <w:r>
        <w:rPr>
          <w:rFonts w:ascii="Times New Roman" w:hAnsi="Times New Roman" w:cs="Times New Roman"/>
          <w:b/>
          <w:bCs/>
          <w:i/>
          <w:iCs/>
        </w:rPr>
        <w:t xml:space="preserve"> single CC operation.</w:t>
      </w:r>
    </w:p>
    <w:p w14:paraId="0D6E524D" w14:textId="28052C63" w:rsidR="00071323" w:rsidRPr="0048346D" w:rsidRDefault="00071323" w:rsidP="00071323">
      <w:pPr>
        <w:pStyle w:val="2"/>
        <w:rPr>
          <w:lang w:val="en-GB"/>
        </w:rPr>
      </w:pPr>
      <w:r>
        <w:rPr>
          <w:lang w:val="en-GB"/>
        </w:rPr>
        <w:t>2.</w:t>
      </w:r>
      <w:r w:rsidR="00603EBA">
        <w:rPr>
          <w:lang w:val="en-GB"/>
        </w:rPr>
        <w:t>3</w:t>
      </w:r>
      <w:r>
        <w:rPr>
          <w:lang w:val="en-GB"/>
        </w:rPr>
        <w:t xml:space="preserve"> UE fallback </w:t>
      </w:r>
      <w:proofErr w:type="spellStart"/>
      <w:r>
        <w:rPr>
          <w:lang w:val="en-GB"/>
        </w:rPr>
        <w:t>behavior</w:t>
      </w:r>
      <w:proofErr w:type="spellEnd"/>
    </w:p>
    <w:p w14:paraId="5D9D8AD6" w14:textId="1A0C466F" w:rsidR="006344B5" w:rsidRDefault="002D272F" w:rsidP="00C0754C">
      <w:pPr>
        <w:pStyle w:val="a0"/>
        <w:rPr>
          <w:rFonts w:ascii="Times New Roman" w:hAnsi="Times New Roman" w:cs="Times New Roman"/>
        </w:rPr>
      </w:pPr>
      <w:r>
        <w:rPr>
          <w:rFonts w:ascii="Times New Roman" w:hAnsi="Times New Roman" w:cs="Times New Roman"/>
        </w:rPr>
        <w:t>W</w:t>
      </w:r>
      <w:r w:rsidR="006344B5">
        <w:rPr>
          <w:rFonts w:ascii="Times New Roman" w:hAnsi="Times New Roman" w:cs="Times New Roman"/>
        </w:rPr>
        <w:t xml:space="preserve">hen the significant in-gap interferer precludes the UE to work in fragmented carrier mode, UE shall fallback to either single CC or regular intra-band </w:t>
      </w:r>
      <w:r w:rsidR="00403C23">
        <w:rPr>
          <w:rFonts w:ascii="Times New Roman" w:hAnsi="Times New Roman" w:cs="Times New Roman"/>
        </w:rPr>
        <w:t xml:space="preserve">DL </w:t>
      </w:r>
      <w:r w:rsidR="006344B5">
        <w:rPr>
          <w:rFonts w:ascii="Times New Roman" w:hAnsi="Times New Roman" w:cs="Times New Roman"/>
        </w:rPr>
        <w:t>CA</w:t>
      </w:r>
      <w:r w:rsidR="00403C23">
        <w:rPr>
          <w:rFonts w:ascii="Times New Roman" w:hAnsi="Times New Roman" w:cs="Times New Roman"/>
        </w:rPr>
        <w:t xml:space="preserve"> implementation</w:t>
      </w:r>
      <w:r w:rsidR="006344B5">
        <w:rPr>
          <w:rFonts w:ascii="Times New Roman" w:hAnsi="Times New Roman" w:cs="Times New Roman"/>
        </w:rPr>
        <w:t>, per NW configuration</w:t>
      </w:r>
      <w:r w:rsidR="00B319B3">
        <w:rPr>
          <w:rFonts w:ascii="Times New Roman" w:hAnsi="Times New Roman" w:cs="Times New Roman"/>
        </w:rPr>
        <w:t>. Vice versa</w:t>
      </w:r>
      <w:r w:rsidR="006344B5">
        <w:rPr>
          <w:rFonts w:ascii="Times New Roman" w:hAnsi="Times New Roman" w:cs="Times New Roman"/>
        </w:rPr>
        <w:t xml:space="preserve">. </w:t>
      </w:r>
      <w:r w:rsidR="00403C23">
        <w:rPr>
          <w:rFonts w:ascii="Times New Roman" w:hAnsi="Times New Roman" w:cs="Times New Roman"/>
        </w:rPr>
        <w:t>T</w:t>
      </w:r>
      <w:r w:rsidR="00403C23">
        <w:rPr>
          <w:rFonts w:ascii="Times New Roman" w:hAnsi="Times New Roman" w:cs="Times New Roman" w:hint="eastAsia"/>
        </w:rPr>
        <w:t>his</w:t>
      </w:r>
      <w:r w:rsidR="00403C23">
        <w:rPr>
          <w:rFonts w:ascii="Times New Roman" w:hAnsi="Times New Roman" w:cs="Times New Roman"/>
        </w:rPr>
        <w:t xml:space="preserve"> is more scheduler perspective and </w:t>
      </w:r>
      <w:r w:rsidR="00403C23">
        <w:rPr>
          <w:rFonts w:ascii="Times New Roman" w:hAnsi="Times New Roman" w:cs="Times New Roman" w:hint="eastAsia"/>
        </w:rPr>
        <w:t>h</w:t>
      </w:r>
      <w:r w:rsidR="00403C23">
        <w:rPr>
          <w:rFonts w:ascii="Times New Roman" w:hAnsi="Times New Roman" w:cs="Times New Roman"/>
        </w:rPr>
        <w:t>as no impact on RAN4 spec.</w:t>
      </w:r>
    </w:p>
    <w:p w14:paraId="0C9CEAD1" w14:textId="2FC3B2C2" w:rsidR="00757882" w:rsidRPr="002D272F" w:rsidRDefault="00403C23" w:rsidP="00C0754C">
      <w:pPr>
        <w:pStyle w:val="a0"/>
        <w:rPr>
          <w:rFonts w:ascii="Times New Roman" w:hAnsi="Times New Roman" w:cs="Times New Roman"/>
          <w:b/>
          <w:bCs/>
          <w:i/>
          <w:iCs/>
        </w:rPr>
      </w:pPr>
      <w:r>
        <w:rPr>
          <w:rFonts w:ascii="Times New Roman" w:hAnsi="Times New Roman" w:cs="Times New Roman"/>
          <w:b/>
          <w:bCs/>
          <w:i/>
          <w:iCs/>
        </w:rPr>
        <w:t xml:space="preserve">Proposal </w:t>
      </w:r>
      <w:r w:rsidR="009263CD">
        <w:rPr>
          <w:rFonts w:ascii="Times New Roman" w:hAnsi="Times New Roman" w:cs="Times New Roman"/>
          <w:b/>
          <w:bCs/>
          <w:i/>
          <w:iCs/>
        </w:rPr>
        <w:t>5</w:t>
      </w:r>
      <w:r>
        <w:rPr>
          <w:rFonts w:ascii="Times New Roman" w:hAnsi="Times New Roman" w:cs="Times New Roman" w:hint="eastAsia"/>
          <w:b/>
          <w:bCs/>
          <w:i/>
          <w:iCs/>
        </w:rPr>
        <w:t>：</w:t>
      </w:r>
      <w:r w:rsidR="008D5B31">
        <w:rPr>
          <w:rFonts w:ascii="Times New Roman" w:hAnsi="Times New Roman" w:cs="Times New Roman"/>
          <w:b/>
          <w:bCs/>
          <w:i/>
          <w:iCs/>
        </w:rPr>
        <w:t>W</w:t>
      </w:r>
      <w:r w:rsidRPr="00403C23">
        <w:rPr>
          <w:rFonts w:ascii="Times New Roman" w:hAnsi="Times New Roman" w:cs="Times New Roman"/>
          <w:b/>
          <w:bCs/>
          <w:i/>
          <w:iCs/>
        </w:rPr>
        <w:t>hen the significant in-gap interferer precludes the UE to work in fragmented carrier mode, UE shall fallback to either single CC or regular intra-band DL CA implementation, per NW configuration.</w:t>
      </w:r>
      <w:r w:rsidR="002D272F">
        <w:rPr>
          <w:rFonts w:ascii="Times New Roman" w:hAnsi="Times New Roman" w:cs="Times New Roman" w:hint="eastAsia"/>
          <w:b/>
          <w:bCs/>
          <w:i/>
          <w:iCs/>
        </w:rPr>
        <w:t xml:space="preserve"> </w:t>
      </w:r>
      <w:r w:rsidR="002D272F">
        <w:rPr>
          <w:rFonts w:ascii="Times New Roman" w:hAnsi="Times New Roman" w:cs="Times New Roman"/>
          <w:b/>
          <w:bCs/>
          <w:i/>
          <w:iCs/>
        </w:rPr>
        <w:t>Vice versa.</w:t>
      </w:r>
    </w:p>
    <w:p w14:paraId="335A2F46" w14:textId="5704117E" w:rsidR="00AE6838" w:rsidRDefault="00AE6838" w:rsidP="00EE2924">
      <w:pPr>
        <w:pStyle w:val="1"/>
        <w:keepLines/>
        <w:numPr>
          <w:ilvl w:val="0"/>
          <w:numId w:val="23"/>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Pr>
          <w:rFonts w:eastAsia="宋体"/>
          <w:b w:val="0"/>
          <w:sz w:val="36"/>
          <w:szCs w:val="36"/>
          <w:lang w:eastAsia="zh-CN"/>
        </w:rPr>
        <w:t>Conclusion</w:t>
      </w:r>
    </w:p>
    <w:p w14:paraId="3805AC19" w14:textId="562D9E5F" w:rsidR="00446B1E" w:rsidRDefault="00446B1E" w:rsidP="00446B1E">
      <w:pPr>
        <w:pStyle w:val="a0"/>
        <w:rPr>
          <w:color w:val="2E74B5" w:themeColor="accent1" w:themeShade="BF"/>
        </w:rPr>
      </w:pPr>
      <w:r w:rsidRPr="00446B1E">
        <w:rPr>
          <w:rFonts w:hint="eastAsia"/>
          <w:color w:val="2E74B5" w:themeColor="accent1" w:themeShade="BF"/>
        </w:rPr>
        <w:t>（</w:t>
      </w:r>
      <w:r w:rsidRPr="00446B1E">
        <w:rPr>
          <w:rFonts w:hint="eastAsia"/>
          <w:color w:val="2E74B5" w:themeColor="accent1" w:themeShade="BF"/>
        </w:rPr>
        <w:t>S</w:t>
      </w:r>
      <w:r w:rsidRPr="00446B1E">
        <w:rPr>
          <w:color w:val="2E74B5" w:themeColor="accent1" w:themeShade="BF"/>
        </w:rPr>
        <w:t>ID clarification</w:t>
      </w:r>
      <w:r w:rsidRPr="00446B1E">
        <w:rPr>
          <w:rFonts w:hint="eastAsia"/>
          <w:color w:val="2E74B5" w:themeColor="accent1" w:themeShade="BF"/>
        </w:rPr>
        <w:t>）</w:t>
      </w:r>
    </w:p>
    <w:p w14:paraId="76196BEC" w14:textId="77777777" w:rsidR="006369FC" w:rsidRPr="007206BF" w:rsidRDefault="006369FC" w:rsidP="006369FC">
      <w:pPr>
        <w:spacing w:afterLines="100" w:after="312"/>
        <w:rPr>
          <w:rFonts w:ascii="Times New Roman" w:hAnsi="Times New Roman" w:cs="Times New Roman"/>
          <w:b/>
          <w:bCs/>
          <w:i/>
          <w:iCs/>
          <w:lang w:val="en-GB"/>
        </w:rPr>
      </w:pPr>
      <w:r w:rsidRPr="007206BF">
        <w:rPr>
          <w:rFonts w:ascii="Times New Roman" w:hAnsi="Times New Roman" w:cs="Times New Roman" w:hint="eastAsia"/>
          <w:b/>
          <w:bCs/>
          <w:i/>
          <w:iCs/>
          <w:lang w:val="en-GB"/>
        </w:rPr>
        <w:t>P</w:t>
      </w:r>
      <w:r w:rsidRPr="007206BF">
        <w:rPr>
          <w:rFonts w:ascii="Times New Roman" w:hAnsi="Times New Roman" w:cs="Times New Roman"/>
          <w:b/>
          <w:bCs/>
          <w:i/>
          <w:iCs/>
          <w:lang w:val="en-GB"/>
        </w:rPr>
        <w:t>roposal 1:</w:t>
      </w:r>
      <w:r>
        <w:rPr>
          <w:rFonts w:ascii="Times New Roman" w:hAnsi="Times New Roman" w:cs="Times New Roman"/>
          <w:b/>
          <w:bCs/>
          <w:i/>
          <w:iCs/>
          <w:lang w:val="en-GB"/>
        </w:rPr>
        <w:t xml:space="preserve"> Both shared digital BB and separated digital BB are possible from UE implementation perspective, it is fine for us to adopt shared digital BB as starting point for study purpose.</w:t>
      </w:r>
    </w:p>
    <w:p w14:paraId="45F64321" w14:textId="77777777" w:rsidR="006369FC" w:rsidRDefault="006369FC" w:rsidP="006369FC">
      <w:pPr>
        <w:spacing w:beforeLines="50" w:before="156" w:afterLines="50" w:after="156"/>
        <w:rPr>
          <w:rFonts w:ascii="Times New Roman" w:hAnsi="Times New Roman" w:cs="Times New Roman"/>
          <w:b/>
          <w:i/>
        </w:rPr>
      </w:pPr>
      <w:r w:rsidRPr="004F148F">
        <w:rPr>
          <w:rFonts w:ascii="Times New Roman" w:hAnsi="Times New Roman" w:cs="Times New Roman" w:hint="eastAsia"/>
          <w:b/>
          <w:i/>
        </w:rPr>
        <w:t>P</w:t>
      </w:r>
      <w:r w:rsidRPr="004F148F">
        <w:rPr>
          <w:rFonts w:ascii="Times New Roman" w:hAnsi="Times New Roman" w:cs="Times New Roman"/>
          <w:b/>
          <w:i/>
        </w:rPr>
        <w:t xml:space="preserve">roposal </w:t>
      </w:r>
      <w:r>
        <w:rPr>
          <w:rFonts w:ascii="Times New Roman" w:hAnsi="Times New Roman" w:cs="Times New Roman"/>
          <w:b/>
          <w:i/>
        </w:rPr>
        <w:t>2</w:t>
      </w:r>
      <w:r w:rsidRPr="004F148F">
        <w:rPr>
          <w:rFonts w:ascii="Times New Roman" w:hAnsi="Times New Roman" w:cs="Times New Roman"/>
          <w:b/>
          <w:i/>
        </w:rPr>
        <w:t xml:space="preserve">: </w:t>
      </w:r>
      <w:r>
        <w:rPr>
          <w:rFonts w:ascii="Times New Roman" w:hAnsi="Times New Roman" w:cs="Times New Roman"/>
          <w:b/>
          <w:i/>
        </w:rPr>
        <w:t>From implementation perspective, b</w:t>
      </w:r>
      <w:r w:rsidRPr="004F148F">
        <w:rPr>
          <w:rFonts w:ascii="Times New Roman" w:hAnsi="Times New Roman" w:cs="Times New Roman"/>
          <w:b/>
          <w:i/>
        </w:rPr>
        <w:t xml:space="preserve">oth single FFT and separate FFT could be considered for “shared digital BB” architecture, separate FFT </w:t>
      </w:r>
      <w:r>
        <w:rPr>
          <w:rFonts w:ascii="Times New Roman" w:hAnsi="Times New Roman" w:cs="Times New Roman"/>
          <w:b/>
          <w:i/>
        </w:rPr>
        <w:t>should</w:t>
      </w:r>
      <w:r w:rsidRPr="004F148F">
        <w:rPr>
          <w:rFonts w:ascii="Times New Roman" w:hAnsi="Times New Roman" w:cs="Times New Roman"/>
          <w:b/>
          <w:i/>
        </w:rPr>
        <w:t xml:space="preserve"> be assumed for “separate digital BB” architecture.</w:t>
      </w:r>
    </w:p>
    <w:p w14:paraId="137A218E" w14:textId="77777777" w:rsidR="006369FC" w:rsidRDefault="006369FC" w:rsidP="006369FC">
      <w:pPr>
        <w:pStyle w:val="a9"/>
        <w:numPr>
          <w:ilvl w:val="0"/>
          <w:numId w:val="20"/>
        </w:numPr>
        <w:spacing w:beforeLines="50" w:before="156" w:afterLines="50" w:after="156"/>
        <w:ind w:firstLineChars="0"/>
        <w:rPr>
          <w:rFonts w:ascii="Times New Roman" w:hAnsi="Times New Roman" w:cs="Times New Roman"/>
          <w:b/>
          <w:i/>
        </w:rPr>
      </w:pPr>
      <w:r>
        <w:rPr>
          <w:rFonts w:ascii="Times New Roman" w:hAnsi="Times New Roman" w:cs="Times New Roman"/>
          <w:b/>
          <w:i/>
        </w:rPr>
        <w:t>Single FFT could be used if SCS between CCs are aligned</w:t>
      </w:r>
    </w:p>
    <w:p w14:paraId="2F218B56" w14:textId="45758C24" w:rsidR="006369FC" w:rsidRPr="006369FC" w:rsidRDefault="006369FC" w:rsidP="00446B1E">
      <w:pPr>
        <w:pStyle w:val="a9"/>
        <w:numPr>
          <w:ilvl w:val="0"/>
          <w:numId w:val="20"/>
        </w:numPr>
        <w:spacing w:beforeLines="50" w:before="156" w:afterLines="50" w:after="156"/>
        <w:ind w:firstLineChars="0"/>
        <w:rPr>
          <w:rFonts w:ascii="Times New Roman" w:hAnsi="Times New Roman" w:cs="Times New Roman"/>
          <w:b/>
          <w:i/>
        </w:rPr>
      </w:pPr>
      <w:r>
        <w:rPr>
          <w:rFonts w:ascii="Times New Roman" w:hAnsi="Times New Roman" w:cs="Times New Roman"/>
          <w:b/>
          <w:i/>
        </w:rPr>
        <w:t xml:space="preserve">With single FFT, maximum supported frequency separation (CC1+gap+CC2) is 50MHz with SCS 15KHz, and 100MHz with SCS 30KHz. </w:t>
      </w:r>
    </w:p>
    <w:p w14:paraId="368D4F59" w14:textId="77777777" w:rsidR="006369FC" w:rsidRDefault="006369FC" w:rsidP="006369FC">
      <w:pPr>
        <w:spacing w:beforeLines="50" w:before="156" w:afterLines="50" w:after="156"/>
        <w:rPr>
          <w:rFonts w:ascii="Times New Roman" w:hAnsi="Times New Roman" w:cs="Times New Roman"/>
          <w:b/>
          <w:bCs/>
          <w:i/>
          <w:iCs/>
          <w:lang w:val="en-GB"/>
        </w:rPr>
      </w:pPr>
      <w:r w:rsidRPr="00563CAB">
        <w:rPr>
          <w:rFonts w:ascii="Times New Roman" w:hAnsi="Times New Roman" w:cs="Times New Roman" w:hint="eastAsia"/>
          <w:b/>
          <w:bCs/>
          <w:i/>
          <w:iCs/>
          <w:lang w:val="en-GB"/>
        </w:rPr>
        <w:t>P</w:t>
      </w:r>
      <w:r w:rsidRPr="00563CAB">
        <w:rPr>
          <w:rFonts w:ascii="Times New Roman" w:hAnsi="Times New Roman" w:cs="Times New Roman"/>
          <w:b/>
          <w:bCs/>
          <w:i/>
          <w:iCs/>
          <w:lang w:val="en-GB"/>
        </w:rPr>
        <w:t xml:space="preserve">roposal </w:t>
      </w:r>
      <w:r>
        <w:rPr>
          <w:rFonts w:ascii="Times New Roman" w:hAnsi="Times New Roman" w:cs="Times New Roman"/>
          <w:b/>
          <w:bCs/>
          <w:i/>
          <w:iCs/>
          <w:lang w:val="en-GB"/>
        </w:rPr>
        <w:t>3</w:t>
      </w:r>
      <w:r w:rsidRPr="00563CAB">
        <w:rPr>
          <w:rFonts w:ascii="Times New Roman" w:hAnsi="Times New Roman" w:cs="Times New Roman"/>
          <w:b/>
          <w:bCs/>
          <w:i/>
          <w:iCs/>
          <w:lang w:val="en-GB"/>
        </w:rPr>
        <w:t xml:space="preserve">: </w:t>
      </w:r>
      <w:r>
        <w:rPr>
          <w:rFonts w:ascii="Times New Roman" w:hAnsi="Times New Roman" w:cs="Times New Roman"/>
          <w:b/>
          <w:bCs/>
          <w:i/>
          <w:iCs/>
          <w:lang w:val="en-GB"/>
        </w:rPr>
        <w:t xml:space="preserve">When 2CC NC CA is configured in “fragmented carriers” mode with fully shared Rx Chain, UE is allowed to only support 2Rx in total, in the mandatory 4Rx band, thus the freed-up Rx chains can be used for other bands/carriers, per NW configuration. </w:t>
      </w:r>
    </w:p>
    <w:p w14:paraId="33503F8E" w14:textId="6598E5F1" w:rsidR="006369FC" w:rsidRDefault="006369FC" w:rsidP="006369FC">
      <w:pPr>
        <w:spacing w:beforeLines="50" w:before="156" w:afterLines="100" w:after="312"/>
        <w:ind w:firstLineChars="100" w:firstLine="211"/>
        <w:rPr>
          <w:rFonts w:ascii="Times New Roman" w:hAnsi="Times New Roman" w:cs="Times New Roman"/>
          <w:b/>
          <w:bCs/>
          <w:i/>
          <w:iCs/>
          <w:lang w:val="en-GB"/>
        </w:rPr>
      </w:pPr>
      <w:r>
        <w:rPr>
          <w:rFonts w:ascii="Times New Roman" w:hAnsi="Times New Roman" w:cs="Times New Roman"/>
          <w:b/>
          <w:bCs/>
          <w:i/>
          <w:iCs/>
          <w:lang w:val="en-GB"/>
        </w:rPr>
        <w:t xml:space="preserve">Note: It should be clear that for single CC operation, 4Rx shall still be mandated, in the mandatory 4Rx band. </w:t>
      </w:r>
    </w:p>
    <w:p w14:paraId="2A78E555" w14:textId="77777777" w:rsidR="006369FC" w:rsidRPr="002D272F" w:rsidRDefault="006369FC" w:rsidP="006369FC">
      <w:pPr>
        <w:pStyle w:val="a0"/>
        <w:rPr>
          <w:rFonts w:ascii="Times New Roman" w:hAnsi="Times New Roman" w:cs="Times New Roman"/>
          <w:b/>
          <w:bCs/>
          <w:i/>
          <w:iCs/>
        </w:rPr>
      </w:pPr>
      <w:r w:rsidRPr="00283E17">
        <w:rPr>
          <w:rFonts w:ascii="Times New Roman" w:hAnsi="Times New Roman" w:cs="Times New Roman"/>
          <w:b/>
          <w:bCs/>
          <w:i/>
          <w:iCs/>
        </w:rPr>
        <w:t xml:space="preserve">Proposal </w:t>
      </w:r>
      <w:r>
        <w:rPr>
          <w:rFonts w:ascii="Times New Roman" w:hAnsi="Times New Roman" w:cs="Times New Roman"/>
          <w:b/>
          <w:bCs/>
          <w:i/>
          <w:iCs/>
        </w:rPr>
        <w:t>4</w:t>
      </w:r>
      <w:r w:rsidRPr="00283E17">
        <w:rPr>
          <w:rFonts w:ascii="Times New Roman" w:hAnsi="Times New Roman" w:cs="Times New Roman"/>
          <w:b/>
          <w:bCs/>
          <w:i/>
          <w:iCs/>
        </w:rPr>
        <w:t>:</w:t>
      </w:r>
      <w:r>
        <w:rPr>
          <w:rFonts w:ascii="Times New Roman" w:hAnsi="Times New Roman" w:cs="Times New Roman"/>
          <w:b/>
          <w:bCs/>
          <w:i/>
          <w:iCs/>
        </w:rPr>
        <w:t xml:space="preserve"> The determination of the reasonable/acceptable PSD difference should consider the intra-band DLCA performance in fragmented carrier mode not be worse than the performance of </w:t>
      </w:r>
      <w:proofErr w:type="spellStart"/>
      <w:r>
        <w:rPr>
          <w:rFonts w:ascii="Times New Roman" w:hAnsi="Times New Roman" w:cs="Times New Roman"/>
          <w:b/>
          <w:bCs/>
          <w:i/>
          <w:iCs/>
        </w:rPr>
        <w:t>Pcell</w:t>
      </w:r>
      <w:proofErr w:type="spellEnd"/>
      <w:r>
        <w:rPr>
          <w:rFonts w:ascii="Times New Roman" w:hAnsi="Times New Roman" w:cs="Times New Roman"/>
          <w:b/>
          <w:bCs/>
          <w:i/>
          <w:iCs/>
        </w:rPr>
        <w:t xml:space="preserve"> single CC operation.</w:t>
      </w:r>
    </w:p>
    <w:p w14:paraId="0CF9C8CC" w14:textId="77777777" w:rsidR="006369FC" w:rsidRPr="002D272F" w:rsidRDefault="006369FC" w:rsidP="006369FC">
      <w:pPr>
        <w:pStyle w:val="a0"/>
        <w:rPr>
          <w:rFonts w:ascii="Times New Roman" w:hAnsi="Times New Roman" w:cs="Times New Roman"/>
          <w:b/>
          <w:bCs/>
          <w:i/>
          <w:iCs/>
        </w:rPr>
      </w:pPr>
      <w:r>
        <w:rPr>
          <w:rFonts w:ascii="Times New Roman" w:hAnsi="Times New Roman" w:cs="Times New Roman"/>
          <w:b/>
          <w:bCs/>
          <w:i/>
          <w:iCs/>
        </w:rPr>
        <w:t>Proposal 5</w:t>
      </w:r>
      <w:r>
        <w:rPr>
          <w:rFonts w:ascii="Times New Roman" w:hAnsi="Times New Roman" w:cs="Times New Roman" w:hint="eastAsia"/>
          <w:b/>
          <w:bCs/>
          <w:i/>
          <w:iCs/>
        </w:rPr>
        <w:t>：</w:t>
      </w:r>
      <w:r>
        <w:rPr>
          <w:rFonts w:ascii="Times New Roman" w:hAnsi="Times New Roman" w:cs="Times New Roman"/>
          <w:b/>
          <w:bCs/>
          <w:i/>
          <w:iCs/>
        </w:rPr>
        <w:t>W</w:t>
      </w:r>
      <w:r w:rsidRPr="00403C23">
        <w:rPr>
          <w:rFonts w:ascii="Times New Roman" w:hAnsi="Times New Roman" w:cs="Times New Roman"/>
          <w:b/>
          <w:bCs/>
          <w:i/>
          <w:iCs/>
        </w:rPr>
        <w:t>hen the significant in-gap interferer precludes the UE to work in fragmented carrier mode, UE shall fallback to either single CC or regular intra-band DL CA implementation, per NW configuration.</w:t>
      </w:r>
      <w:r>
        <w:rPr>
          <w:rFonts w:ascii="Times New Roman" w:hAnsi="Times New Roman" w:cs="Times New Roman" w:hint="eastAsia"/>
          <w:b/>
          <w:bCs/>
          <w:i/>
          <w:iCs/>
        </w:rPr>
        <w:t xml:space="preserve"> </w:t>
      </w:r>
      <w:r>
        <w:rPr>
          <w:rFonts w:ascii="Times New Roman" w:hAnsi="Times New Roman" w:cs="Times New Roman"/>
          <w:b/>
          <w:bCs/>
          <w:i/>
          <w:iCs/>
        </w:rPr>
        <w:t>Vice versa.</w:t>
      </w:r>
    </w:p>
    <w:p w14:paraId="65857033" w14:textId="77777777" w:rsidR="006369FC" w:rsidRPr="006369FC" w:rsidRDefault="006369FC" w:rsidP="00446B1E">
      <w:pPr>
        <w:pStyle w:val="a0"/>
        <w:rPr>
          <w:color w:val="2E74B5" w:themeColor="accent1" w:themeShade="BF"/>
        </w:rPr>
      </w:pPr>
    </w:p>
    <w:bookmarkEnd w:id="2"/>
    <w:bookmarkEnd w:id="3"/>
    <w:p w14:paraId="2868292B" w14:textId="48C8DF2F" w:rsidR="007A5B97" w:rsidRPr="00C24047" w:rsidRDefault="00EE2924" w:rsidP="00C24047">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lastRenderedPageBreak/>
        <w:t>4</w:t>
      </w:r>
      <w:r w:rsidR="00AE6838">
        <w:rPr>
          <w:rFonts w:eastAsia="宋体"/>
          <w:b w:val="0"/>
          <w:sz w:val="36"/>
          <w:szCs w:val="36"/>
          <w:lang w:eastAsia="zh-CN"/>
        </w:rPr>
        <w:t>. Reference</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9169"/>
      </w:tblGrid>
      <w:tr w:rsidR="007A5B97" w14:paraId="0E4FC8A6" w14:textId="77777777" w:rsidTr="00C24047">
        <w:tc>
          <w:tcPr>
            <w:tcW w:w="567" w:type="dxa"/>
          </w:tcPr>
          <w:p w14:paraId="41E81B9A" w14:textId="2E792CB9" w:rsidR="007A5B97" w:rsidRDefault="007A5B97" w:rsidP="003D7777">
            <w:pPr>
              <w:rPr>
                <w:lang w:val="en-GB"/>
              </w:rPr>
            </w:pPr>
            <w:r>
              <w:rPr>
                <w:lang w:val="en-GB"/>
              </w:rPr>
              <w:t>[1]</w:t>
            </w:r>
          </w:p>
        </w:tc>
        <w:tc>
          <w:tcPr>
            <w:tcW w:w="9169" w:type="dxa"/>
          </w:tcPr>
          <w:p w14:paraId="0077C867" w14:textId="712333B7" w:rsidR="002A21ED" w:rsidRPr="002A21ED" w:rsidRDefault="007A5B97" w:rsidP="003D7777">
            <w:r>
              <w:t>RP-241669,</w:t>
            </w:r>
            <w:r w:rsidRPr="009251AC">
              <w:t xml:space="preserve"> New SID: Study on NR FR1 DL Fragmented Carriers</w:t>
            </w:r>
            <w:r>
              <w:t>, MTK, RAN#104</w:t>
            </w:r>
          </w:p>
        </w:tc>
      </w:tr>
      <w:tr w:rsidR="007A5B97" w14:paraId="09C5F024" w14:textId="77777777" w:rsidTr="00C24047">
        <w:tc>
          <w:tcPr>
            <w:tcW w:w="567" w:type="dxa"/>
          </w:tcPr>
          <w:p w14:paraId="25D148BF" w14:textId="41141D71" w:rsidR="007A5B97" w:rsidRDefault="007A5B97" w:rsidP="003D7777">
            <w:pPr>
              <w:rPr>
                <w:lang w:val="en-GB"/>
              </w:rPr>
            </w:pPr>
            <w:r>
              <w:rPr>
                <w:lang w:val="en-GB"/>
              </w:rPr>
              <w:t>[2]</w:t>
            </w:r>
          </w:p>
        </w:tc>
        <w:tc>
          <w:tcPr>
            <w:tcW w:w="9169" w:type="dxa"/>
          </w:tcPr>
          <w:p w14:paraId="68E08E74" w14:textId="709090E0" w:rsidR="007A5B97" w:rsidRDefault="0031248B" w:rsidP="003D7777">
            <w:pPr>
              <w:rPr>
                <w:lang w:val="en-GB"/>
              </w:rPr>
            </w:pPr>
            <w:r>
              <w:rPr>
                <w:rFonts w:hint="eastAsia"/>
                <w:lang w:val="en-GB"/>
              </w:rPr>
              <w:t>R</w:t>
            </w:r>
            <w:r>
              <w:rPr>
                <w:lang w:val="en-GB"/>
              </w:rPr>
              <w:t>4-2417201</w:t>
            </w:r>
            <w:r>
              <w:rPr>
                <w:rFonts w:hint="eastAsia"/>
                <w:lang w:val="en-GB"/>
              </w:rPr>
              <w:t>,</w:t>
            </w:r>
            <w:r>
              <w:rPr>
                <w:lang w:val="en-GB"/>
              </w:rPr>
              <w:t xml:space="preserve"> </w:t>
            </w:r>
            <w:r w:rsidRPr="0031248B">
              <w:rPr>
                <w:lang w:val="en-GB"/>
              </w:rPr>
              <w:t>WF on NR FR1 DL fragmented carriers study</w:t>
            </w:r>
            <w:r>
              <w:rPr>
                <w:lang w:val="en-GB"/>
              </w:rPr>
              <w:t>, MTK, RAN4#112bis</w:t>
            </w:r>
          </w:p>
        </w:tc>
      </w:tr>
      <w:tr w:rsidR="007A5B97" w14:paraId="2150522C" w14:textId="77777777" w:rsidTr="00C24047">
        <w:tc>
          <w:tcPr>
            <w:tcW w:w="567" w:type="dxa"/>
          </w:tcPr>
          <w:p w14:paraId="099A57C5" w14:textId="00355CA0" w:rsidR="007A5B97" w:rsidRDefault="007A5B97" w:rsidP="003D7777">
            <w:pPr>
              <w:rPr>
                <w:lang w:val="en-GB"/>
              </w:rPr>
            </w:pPr>
            <w:r>
              <w:rPr>
                <w:lang w:val="en-GB"/>
              </w:rPr>
              <w:t>[3]</w:t>
            </w:r>
          </w:p>
        </w:tc>
        <w:tc>
          <w:tcPr>
            <w:tcW w:w="9169" w:type="dxa"/>
          </w:tcPr>
          <w:p w14:paraId="0125C702" w14:textId="67C278CB" w:rsidR="007A5B97" w:rsidRDefault="0031248B" w:rsidP="003D7777">
            <w:pPr>
              <w:rPr>
                <w:lang w:val="en-GB"/>
              </w:rPr>
            </w:pPr>
            <w:r w:rsidRPr="002A21ED">
              <w:t>R4-2414311, WF on fragmented DL carriers study, MediaTek Inc., RAN4 #112</w:t>
            </w:r>
          </w:p>
        </w:tc>
      </w:tr>
      <w:tr w:rsidR="007A5B97" w14:paraId="57CDB29F" w14:textId="77777777" w:rsidTr="00C24047">
        <w:tc>
          <w:tcPr>
            <w:tcW w:w="567" w:type="dxa"/>
          </w:tcPr>
          <w:p w14:paraId="216D2F8A" w14:textId="5E6800C7" w:rsidR="007A5B97" w:rsidRDefault="007A5B97" w:rsidP="003D7777">
            <w:pPr>
              <w:rPr>
                <w:lang w:val="en-GB"/>
              </w:rPr>
            </w:pPr>
            <w:r>
              <w:rPr>
                <w:lang w:val="en-GB"/>
              </w:rPr>
              <w:t>[4]</w:t>
            </w:r>
          </w:p>
        </w:tc>
        <w:tc>
          <w:tcPr>
            <w:tcW w:w="9169" w:type="dxa"/>
          </w:tcPr>
          <w:p w14:paraId="74C58008" w14:textId="0A4BCD20" w:rsidR="007A5B97" w:rsidRDefault="0031248B" w:rsidP="003D7777">
            <w:pPr>
              <w:rPr>
                <w:lang w:val="en-GB"/>
              </w:rPr>
            </w:pPr>
            <w:r w:rsidRPr="0031248B">
              <w:rPr>
                <w:lang w:val="en-GB"/>
              </w:rPr>
              <w:t>R4-2416287</w:t>
            </w:r>
            <w:r>
              <w:rPr>
                <w:lang w:val="en-GB"/>
              </w:rPr>
              <w:t xml:space="preserve">, </w:t>
            </w:r>
            <w:r>
              <w:rPr>
                <w:rFonts w:cs="Arial"/>
                <w:sz w:val="22"/>
              </w:rPr>
              <w:t>Discussion</w:t>
            </w:r>
            <w:r w:rsidRPr="00446B1E">
              <w:rPr>
                <w:rFonts w:cs="Arial"/>
                <w:sz w:val="22"/>
              </w:rPr>
              <w:t xml:space="preserve"> on </w:t>
            </w:r>
            <w:r>
              <w:rPr>
                <w:rFonts w:cs="Arial"/>
                <w:sz w:val="22"/>
              </w:rPr>
              <w:t>UE architecture and PSD difference</w:t>
            </w:r>
            <w:r w:rsidRPr="00446B1E">
              <w:rPr>
                <w:rFonts w:cs="Arial"/>
                <w:sz w:val="22"/>
              </w:rPr>
              <w:t xml:space="preserve"> for fragmented carriers</w:t>
            </w:r>
            <w:r>
              <w:rPr>
                <w:rFonts w:cs="Arial"/>
                <w:sz w:val="22"/>
              </w:rPr>
              <w:t xml:space="preserve">, </w:t>
            </w:r>
            <w:r w:rsidRPr="0031248B">
              <w:rPr>
                <w:rFonts w:cs="Arial"/>
                <w:sz w:val="22"/>
              </w:rPr>
              <w:t>Samsung, TELUS, Bell mobility</w:t>
            </w:r>
            <w:r>
              <w:rPr>
                <w:rFonts w:cs="Arial"/>
                <w:sz w:val="22"/>
              </w:rPr>
              <w:t>, RAN4#112bis</w:t>
            </w:r>
          </w:p>
        </w:tc>
      </w:tr>
      <w:tr w:rsidR="007A5B97" w14:paraId="012D30AB" w14:textId="77777777" w:rsidTr="00C24047">
        <w:tc>
          <w:tcPr>
            <w:tcW w:w="567" w:type="dxa"/>
          </w:tcPr>
          <w:p w14:paraId="094A5BCD" w14:textId="43436E29" w:rsidR="007A5B97" w:rsidRDefault="007A5B97" w:rsidP="003D7777">
            <w:pPr>
              <w:rPr>
                <w:lang w:val="en-GB"/>
              </w:rPr>
            </w:pPr>
            <w:r>
              <w:rPr>
                <w:lang w:val="en-GB"/>
              </w:rPr>
              <w:t>[5]</w:t>
            </w:r>
          </w:p>
        </w:tc>
        <w:tc>
          <w:tcPr>
            <w:tcW w:w="9169" w:type="dxa"/>
          </w:tcPr>
          <w:p w14:paraId="04B07961" w14:textId="5075FD33" w:rsidR="007A5B97" w:rsidRDefault="002D272F" w:rsidP="003D7777">
            <w:pPr>
              <w:rPr>
                <w:lang w:val="en-GB"/>
              </w:rPr>
            </w:pPr>
            <w:r w:rsidRPr="00354454">
              <w:t>R4-2413031</w:t>
            </w:r>
            <w:r>
              <w:t xml:space="preserve">, </w:t>
            </w:r>
            <w:r w:rsidRPr="00354454">
              <w:t xml:space="preserve">On architecture options for fragmented spectrum reception, Skyworks Solutions, Inc., </w:t>
            </w:r>
            <w:r w:rsidRPr="002A21ED">
              <w:t>RAN4 #112</w:t>
            </w:r>
          </w:p>
        </w:tc>
      </w:tr>
    </w:tbl>
    <w:p w14:paraId="5F661AA1" w14:textId="77777777" w:rsidR="003D7777" w:rsidRPr="003D7777" w:rsidRDefault="003D7777" w:rsidP="0068683C">
      <w:pPr>
        <w:rPr>
          <w:rFonts w:ascii="Arial" w:hAnsi="Arial"/>
          <w:sz w:val="24"/>
        </w:rPr>
      </w:pPr>
    </w:p>
    <w:p w14:paraId="2F98F8AD" w14:textId="77777777" w:rsidR="00E02EF7" w:rsidRPr="00E02EF7" w:rsidRDefault="00E02EF7" w:rsidP="004D111D"/>
    <w:p w14:paraId="1A88D639" w14:textId="77777777" w:rsidR="004D111D" w:rsidRPr="004D111D" w:rsidRDefault="004D111D"/>
    <w:sectPr w:rsidR="004D111D" w:rsidRPr="004D111D"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0DE79" w14:textId="77777777" w:rsidR="00B8079E" w:rsidRDefault="00B8079E" w:rsidP="00AE6838">
      <w:r>
        <w:separator/>
      </w:r>
    </w:p>
  </w:endnote>
  <w:endnote w:type="continuationSeparator" w:id="0">
    <w:p w14:paraId="4769FAB4" w14:textId="77777777" w:rsidR="00B8079E" w:rsidRDefault="00B8079E"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E8ACD" w14:textId="77777777" w:rsidR="00B8079E" w:rsidRDefault="00B8079E" w:rsidP="00AE6838">
      <w:r>
        <w:separator/>
      </w:r>
    </w:p>
  </w:footnote>
  <w:footnote w:type="continuationSeparator" w:id="0">
    <w:p w14:paraId="7DB94BAD" w14:textId="77777777" w:rsidR="00B8079E" w:rsidRDefault="00B8079E"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8437F"/>
    <w:multiLevelType w:val="hybridMultilevel"/>
    <w:tmpl w:val="FE349AD0"/>
    <w:lvl w:ilvl="0" w:tplc="0B4A6C58">
      <w:numFmt w:val="bullet"/>
      <w:lvlText w:val="-"/>
      <w:lvlJc w:val="left"/>
      <w:pPr>
        <w:ind w:left="576" w:hanging="360"/>
      </w:pPr>
      <w:rPr>
        <w:rFonts w:ascii="Times New Roman" w:eastAsiaTheme="minorEastAsia" w:hAnsi="Times New Roman" w:cs="Times New Roman" w:hint="default"/>
      </w:rPr>
    </w:lvl>
    <w:lvl w:ilvl="1" w:tplc="04090003" w:tentative="1">
      <w:start w:val="1"/>
      <w:numFmt w:val="bullet"/>
      <w:lvlText w:val=""/>
      <w:lvlJc w:val="left"/>
      <w:pPr>
        <w:ind w:left="1056" w:hanging="420"/>
      </w:pPr>
      <w:rPr>
        <w:rFonts w:ascii="Wingdings" w:hAnsi="Wingdings" w:hint="default"/>
      </w:rPr>
    </w:lvl>
    <w:lvl w:ilvl="2" w:tplc="04090005" w:tentative="1">
      <w:start w:val="1"/>
      <w:numFmt w:val="bullet"/>
      <w:lvlText w:val=""/>
      <w:lvlJc w:val="left"/>
      <w:pPr>
        <w:ind w:left="1476" w:hanging="420"/>
      </w:pPr>
      <w:rPr>
        <w:rFonts w:ascii="Wingdings" w:hAnsi="Wingdings" w:hint="default"/>
      </w:rPr>
    </w:lvl>
    <w:lvl w:ilvl="3" w:tplc="04090001" w:tentative="1">
      <w:start w:val="1"/>
      <w:numFmt w:val="bullet"/>
      <w:lvlText w:val=""/>
      <w:lvlJc w:val="left"/>
      <w:pPr>
        <w:ind w:left="1896" w:hanging="420"/>
      </w:pPr>
      <w:rPr>
        <w:rFonts w:ascii="Wingdings" w:hAnsi="Wingdings" w:hint="default"/>
      </w:rPr>
    </w:lvl>
    <w:lvl w:ilvl="4" w:tplc="04090003" w:tentative="1">
      <w:start w:val="1"/>
      <w:numFmt w:val="bullet"/>
      <w:lvlText w:val=""/>
      <w:lvlJc w:val="left"/>
      <w:pPr>
        <w:ind w:left="2316" w:hanging="420"/>
      </w:pPr>
      <w:rPr>
        <w:rFonts w:ascii="Wingdings" w:hAnsi="Wingdings" w:hint="default"/>
      </w:rPr>
    </w:lvl>
    <w:lvl w:ilvl="5" w:tplc="04090005" w:tentative="1">
      <w:start w:val="1"/>
      <w:numFmt w:val="bullet"/>
      <w:lvlText w:val=""/>
      <w:lvlJc w:val="left"/>
      <w:pPr>
        <w:ind w:left="2736" w:hanging="420"/>
      </w:pPr>
      <w:rPr>
        <w:rFonts w:ascii="Wingdings" w:hAnsi="Wingdings" w:hint="default"/>
      </w:rPr>
    </w:lvl>
    <w:lvl w:ilvl="6" w:tplc="04090001" w:tentative="1">
      <w:start w:val="1"/>
      <w:numFmt w:val="bullet"/>
      <w:lvlText w:val=""/>
      <w:lvlJc w:val="left"/>
      <w:pPr>
        <w:ind w:left="3156" w:hanging="420"/>
      </w:pPr>
      <w:rPr>
        <w:rFonts w:ascii="Wingdings" w:hAnsi="Wingdings" w:hint="default"/>
      </w:rPr>
    </w:lvl>
    <w:lvl w:ilvl="7" w:tplc="04090003" w:tentative="1">
      <w:start w:val="1"/>
      <w:numFmt w:val="bullet"/>
      <w:lvlText w:val=""/>
      <w:lvlJc w:val="left"/>
      <w:pPr>
        <w:ind w:left="3576" w:hanging="420"/>
      </w:pPr>
      <w:rPr>
        <w:rFonts w:ascii="Wingdings" w:hAnsi="Wingdings" w:hint="default"/>
      </w:rPr>
    </w:lvl>
    <w:lvl w:ilvl="8" w:tplc="04090005" w:tentative="1">
      <w:start w:val="1"/>
      <w:numFmt w:val="bullet"/>
      <w:lvlText w:val=""/>
      <w:lvlJc w:val="left"/>
      <w:pPr>
        <w:ind w:left="3996" w:hanging="420"/>
      </w:pPr>
      <w:rPr>
        <w:rFonts w:ascii="Wingdings" w:hAnsi="Wingdings" w:hint="default"/>
      </w:rPr>
    </w:lvl>
  </w:abstractNum>
  <w:abstractNum w:abstractNumId="1"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43280F83"/>
    <w:multiLevelType w:val="hybridMultilevel"/>
    <w:tmpl w:val="2DEC2BE4"/>
    <w:lvl w:ilvl="0" w:tplc="6FB0220A">
      <w:start w:val="2"/>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FE53FCB"/>
    <w:multiLevelType w:val="hybridMultilevel"/>
    <w:tmpl w:val="E7206A52"/>
    <w:lvl w:ilvl="0" w:tplc="5E1E043C">
      <w:numFmt w:val="bullet"/>
      <w:lvlText w:val="-"/>
      <w:lvlJc w:val="left"/>
      <w:pPr>
        <w:ind w:left="672" w:hanging="360"/>
      </w:pPr>
      <w:rPr>
        <w:rFonts w:ascii="Times New Roman" w:eastAsiaTheme="minorEastAsia" w:hAnsi="Times New Roman" w:cs="Times New Roman" w:hint="default"/>
      </w:rPr>
    </w:lvl>
    <w:lvl w:ilvl="1" w:tplc="04090003" w:tentative="1">
      <w:start w:val="1"/>
      <w:numFmt w:val="bullet"/>
      <w:lvlText w:val=""/>
      <w:lvlJc w:val="left"/>
      <w:pPr>
        <w:ind w:left="1152" w:hanging="420"/>
      </w:pPr>
      <w:rPr>
        <w:rFonts w:ascii="Wingdings" w:hAnsi="Wingdings" w:hint="default"/>
      </w:rPr>
    </w:lvl>
    <w:lvl w:ilvl="2" w:tplc="04090005" w:tentative="1">
      <w:start w:val="1"/>
      <w:numFmt w:val="bullet"/>
      <w:lvlText w:val=""/>
      <w:lvlJc w:val="left"/>
      <w:pPr>
        <w:ind w:left="1572" w:hanging="420"/>
      </w:pPr>
      <w:rPr>
        <w:rFonts w:ascii="Wingdings" w:hAnsi="Wingdings" w:hint="default"/>
      </w:rPr>
    </w:lvl>
    <w:lvl w:ilvl="3" w:tplc="04090001" w:tentative="1">
      <w:start w:val="1"/>
      <w:numFmt w:val="bullet"/>
      <w:lvlText w:val=""/>
      <w:lvlJc w:val="left"/>
      <w:pPr>
        <w:ind w:left="1992" w:hanging="420"/>
      </w:pPr>
      <w:rPr>
        <w:rFonts w:ascii="Wingdings" w:hAnsi="Wingdings" w:hint="default"/>
      </w:rPr>
    </w:lvl>
    <w:lvl w:ilvl="4" w:tplc="04090003" w:tentative="1">
      <w:start w:val="1"/>
      <w:numFmt w:val="bullet"/>
      <w:lvlText w:val=""/>
      <w:lvlJc w:val="left"/>
      <w:pPr>
        <w:ind w:left="2412" w:hanging="420"/>
      </w:pPr>
      <w:rPr>
        <w:rFonts w:ascii="Wingdings" w:hAnsi="Wingdings" w:hint="default"/>
      </w:rPr>
    </w:lvl>
    <w:lvl w:ilvl="5" w:tplc="04090005" w:tentative="1">
      <w:start w:val="1"/>
      <w:numFmt w:val="bullet"/>
      <w:lvlText w:val=""/>
      <w:lvlJc w:val="left"/>
      <w:pPr>
        <w:ind w:left="2832" w:hanging="420"/>
      </w:pPr>
      <w:rPr>
        <w:rFonts w:ascii="Wingdings" w:hAnsi="Wingdings" w:hint="default"/>
      </w:rPr>
    </w:lvl>
    <w:lvl w:ilvl="6" w:tplc="04090001" w:tentative="1">
      <w:start w:val="1"/>
      <w:numFmt w:val="bullet"/>
      <w:lvlText w:val=""/>
      <w:lvlJc w:val="left"/>
      <w:pPr>
        <w:ind w:left="3252" w:hanging="420"/>
      </w:pPr>
      <w:rPr>
        <w:rFonts w:ascii="Wingdings" w:hAnsi="Wingdings" w:hint="default"/>
      </w:rPr>
    </w:lvl>
    <w:lvl w:ilvl="7" w:tplc="04090003" w:tentative="1">
      <w:start w:val="1"/>
      <w:numFmt w:val="bullet"/>
      <w:lvlText w:val=""/>
      <w:lvlJc w:val="left"/>
      <w:pPr>
        <w:ind w:left="3672" w:hanging="420"/>
      </w:pPr>
      <w:rPr>
        <w:rFonts w:ascii="Wingdings" w:hAnsi="Wingdings" w:hint="default"/>
      </w:rPr>
    </w:lvl>
    <w:lvl w:ilvl="8" w:tplc="04090005" w:tentative="1">
      <w:start w:val="1"/>
      <w:numFmt w:val="bullet"/>
      <w:lvlText w:val=""/>
      <w:lvlJc w:val="left"/>
      <w:pPr>
        <w:ind w:left="4092" w:hanging="420"/>
      </w:pPr>
      <w:rPr>
        <w:rFonts w:ascii="Wingdings" w:hAnsi="Wingdings" w:hint="default"/>
      </w:rPr>
    </w:lvl>
  </w:abstractNum>
  <w:abstractNum w:abstractNumId="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21F2CB2"/>
    <w:multiLevelType w:val="hybridMultilevel"/>
    <w:tmpl w:val="C4322488"/>
    <w:lvl w:ilvl="0" w:tplc="0D68D54E">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38025BA"/>
    <w:multiLevelType w:val="hybridMultilevel"/>
    <w:tmpl w:val="8D0A26F2"/>
    <w:lvl w:ilvl="0" w:tplc="15D615A4">
      <w:numFmt w:val="bullet"/>
      <w:lvlText w:val="-"/>
      <w:lvlJc w:val="left"/>
      <w:pPr>
        <w:ind w:left="672" w:hanging="360"/>
      </w:pPr>
      <w:rPr>
        <w:rFonts w:ascii="Times New Roman" w:eastAsiaTheme="minorEastAsia" w:hAnsi="Times New Roman" w:cs="Times New Roman" w:hint="default"/>
      </w:rPr>
    </w:lvl>
    <w:lvl w:ilvl="1" w:tplc="04090003" w:tentative="1">
      <w:start w:val="1"/>
      <w:numFmt w:val="bullet"/>
      <w:lvlText w:val=""/>
      <w:lvlJc w:val="left"/>
      <w:pPr>
        <w:ind w:left="1152" w:hanging="420"/>
      </w:pPr>
      <w:rPr>
        <w:rFonts w:ascii="Wingdings" w:hAnsi="Wingdings" w:hint="default"/>
      </w:rPr>
    </w:lvl>
    <w:lvl w:ilvl="2" w:tplc="04090005" w:tentative="1">
      <w:start w:val="1"/>
      <w:numFmt w:val="bullet"/>
      <w:lvlText w:val=""/>
      <w:lvlJc w:val="left"/>
      <w:pPr>
        <w:ind w:left="1572" w:hanging="420"/>
      </w:pPr>
      <w:rPr>
        <w:rFonts w:ascii="Wingdings" w:hAnsi="Wingdings" w:hint="default"/>
      </w:rPr>
    </w:lvl>
    <w:lvl w:ilvl="3" w:tplc="04090001" w:tentative="1">
      <w:start w:val="1"/>
      <w:numFmt w:val="bullet"/>
      <w:lvlText w:val=""/>
      <w:lvlJc w:val="left"/>
      <w:pPr>
        <w:ind w:left="1992" w:hanging="420"/>
      </w:pPr>
      <w:rPr>
        <w:rFonts w:ascii="Wingdings" w:hAnsi="Wingdings" w:hint="default"/>
      </w:rPr>
    </w:lvl>
    <w:lvl w:ilvl="4" w:tplc="04090003" w:tentative="1">
      <w:start w:val="1"/>
      <w:numFmt w:val="bullet"/>
      <w:lvlText w:val=""/>
      <w:lvlJc w:val="left"/>
      <w:pPr>
        <w:ind w:left="2412" w:hanging="420"/>
      </w:pPr>
      <w:rPr>
        <w:rFonts w:ascii="Wingdings" w:hAnsi="Wingdings" w:hint="default"/>
      </w:rPr>
    </w:lvl>
    <w:lvl w:ilvl="5" w:tplc="04090005" w:tentative="1">
      <w:start w:val="1"/>
      <w:numFmt w:val="bullet"/>
      <w:lvlText w:val=""/>
      <w:lvlJc w:val="left"/>
      <w:pPr>
        <w:ind w:left="2832" w:hanging="420"/>
      </w:pPr>
      <w:rPr>
        <w:rFonts w:ascii="Wingdings" w:hAnsi="Wingdings" w:hint="default"/>
      </w:rPr>
    </w:lvl>
    <w:lvl w:ilvl="6" w:tplc="04090001" w:tentative="1">
      <w:start w:val="1"/>
      <w:numFmt w:val="bullet"/>
      <w:lvlText w:val=""/>
      <w:lvlJc w:val="left"/>
      <w:pPr>
        <w:ind w:left="3252" w:hanging="420"/>
      </w:pPr>
      <w:rPr>
        <w:rFonts w:ascii="Wingdings" w:hAnsi="Wingdings" w:hint="default"/>
      </w:rPr>
    </w:lvl>
    <w:lvl w:ilvl="7" w:tplc="04090003" w:tentative="1">
      <w:start w:val="1"/>
      <w:numFmt w:val="bullet"/>
      <w:lvlText w:val=""/>
      <w:lvlJc w:val="left"/>
      <w:pPr>
        <w:ind w:left="3672" w:hanging="420"/>
      </w:pPr>
      <w:rPr>
        <w:rFonts w:ascii="Wingdings" w:hAnsi="Wingdings" w:hint="default"/>
      </w:rPr>
    </w:lvl>
    <w:lvl w:ilvl="8" w:tplc="04090005" w:tentative="1">
      <w:start w:val="1"/>
      <w:numFmt w:val="bullet"/>
      <w:lvlText w:val=""/>
      <w:lvlJc w:val="left"/>
      <w:pPr>
        <w:ind w:left="4092" w:hanging="420"/>
      </w:pPr>
      <w:rPr>
        <w:rFonts w:ascii="Wingdings" w:hAnsi="Wingdings" w:hint="default"/>
      </w:rPr>
    </w:lvl>
  </w:abstractNum>
  <w:abstractNum w:abstractNumId="11" w15:restartNumberingAfterBreak="0">
    <w:nsid w:val="56F54A26"/>
    <w:multiLevelType w:val="hybridMultilevel"/>
    <w:tmpl w:val="FCE0AD94"/>
    <w:lvl w:ilvl="0" w:tplc="92AE7FB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A7603F"/>
    <w:multiLevelType w:val="hybridMultilevel"/>
    <w:tmpl w:val="478C2C4C"/>
    <w:lvl w:ilvl="0" w:tplc="96A6E1E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0"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4834B3"/>
    <w:multiLevelType w:val="hybridMultilevel"/>
    <w:tmpl w:val="2A0A26F8"/>
    <w:lvl w:ilvl="0" w:tplc="B92A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275E92"/>
    <w:multiLevelType w:val="hybridMultilevel"/>
    <w:tmpl w:val="B066B10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7FDC69E9"/>
    <w:multiLevelType w:val="hybridMultilevel"/>
    <w:tmpl w:val="73A2A4BC"/>
    <w:lvl w:ilvl="0" w:tplc="1368C8BC">
      <w:start w:val="3"/>
      <w:numFmt w:val="bullet"/>
      <w:lvlText w:val="-"/>
      <w:lvlJc w:val="left"/>
      <w:pPr>
        <w:ind w:left="576" w:hanging="360"/>
      </w:pPr>
      <w:rPr>
        <w:rFonts w:ascii="Times New Roman" w:eastAsiaTheme="minorEastAsia" w:hAnsi="Times New Roman" w:cs="Times New Roman" w:hint="default"/>
      </w:rPr>
    </w:lvl>
    <w:lvl w:ilvl="1" w:tplc="04090003" w:tentative="1">
      <w:start w:val="1"/>
      <w:numFmt w:val="bullet"/>
      <w:lvlText w:val=""/>
      <w:lvlJc w:val="left"/>
      <w:pPr>
        <w:ind w:left="1056" w:hanging="420"/>
      </w:pPr>
      <w:rPr>
        <w:rFonts w:ascii="Wingdings" w:hAnsi="Wingdings" w:hint="default"/>
      </w:rPr>
    </w:lvl>
    <w:lvl w:ilvl="2" w:tplc="04090005" w:tentative="1">
      <w:start w:val="1"/>
      <w:numFmt w:val="bullet"/>
      <w:lvlText w:val=""/>
      <w:lvlJc w:val="left"/>
      <w:pPr>
        <w:ind w:left="1476" w:hanging="420"/>
      </w:pPr>
      <w:rPr>
        <w:rFonts w:ascii="Wingdings" w:hAnsi="Wingdings" w:hint="default"/>
      </w:rPr>
    </w:lvl>
    <w:lvl w:ilvl="3" w:tplc="04090001" w:tentative="1">
      <w:start w:val="1"/>
      <w:numFmt w:val="bullet"/>
      <w:lvlText w:val=""/>
      <w:lvlJc w:val="left"/>
      <w:pPr>
        <w:ind w:left="1896" w:hanging="420"/>
      </w:pPr>
      <w:rPr>
        <w:rFonts w:ascii="Wingdings" w:hAnsi="Wingdings" w:hint="default"/>
      </w:rPr>
    </w:lvl>
    <w:lvl w:ilvl="4" w:tplc="04090003" w:tentative="1">
      <w:start w:val="1"/>
      <w:numFmt w:val="bullet"/>
      <w:lvlText w:val=""/>
      <w:lvlJc w:val="left"/>
      <w:pPr>
        <w:ind w:left="2316" w:hanging="420"/>
      </w:pPr>
      <w:rPr>
        <w:rFonts w:ascii="Wingdings" w:hAnsi="Wingdings" w:hint="default"/>
      </w:rPr>
    </w:lvl>
    <w:lvl w:ilvl="5" w:tplc="04090005" w:tentative="1">
      <w:start w:val="1"/>
      <w:numFmt w:val="bullet"/>
      <w:lvlText w:val=""/>
      <w:lvlJc w:val="left"/>
      <w:pPr>
        <w:ind w:left="2736" w:hanging="420"/>
      </w:pPr>
      <w:rPr>
        <w:rFonts w:ascii="Wingdings" w:hAnsi="Wingdings" w:hint="default"/>
      </w:rPr>
    </w:lvl>
    <w:lvl w:ilvl="6" w:tplc="04090001" w:tentative="1">
      <w:start w:val="1"/>
      <w:numFmt w:val="bullet"/>
      <w:lvlText w:val=""/>
      <w:lvlJc w:val="left"/>
      <w:pPr>
        <w:ind w:left="3156" w:hanging="420"/>
      </w:pPr>
      <w:rPr>
        <w:rFonts w:ascii="Wingdings" w:hAnsi="Wingdings" w:hint="default"/>
      </w:rPr>
    </w:lvl>
    <w:lvl w:ilvl="7" w:tplc="04090003" w:tentative="1">
      <w:start w:val="1"/>
      <w:numFmt w:val="bullet"/>
      <w:lvlText w:val=""/>
      <w:lvlJc w:val="left"/>
      <w:pPr>
        <w:ind w:left="3576" w:hanging="420"/>
      </w:pPr>
      <w:rPr>
        <w:rFonts w:ascii="Wingdings" w:hAnsi="Wingdings" w:hint="default"/>
      </w:rPr>
    </w:lvl>
    <w:lvl w:ilvl="8" w:tplc="04090005" w:tentative="1">
      <w:start w:val="1"/>
      <w:numFmt w:val="bullet"/>
      <w:lvlText w:val=""/>
      <w:lvlJc w:val="left"/>
      <w:pPr>
        <w:ind w:left="3996" w:hanging="420"/>
      </w:pPr>
      <w:rPr>
        <w:rFonts w:ascii="Wingdings" w:hAnsi="Wingdings" w:hint="default"/>
      </w:rPr>
    </w:lvl>
  </w:abstractNum>
  <w:num w:numId="1">
    <w:abstractNumId w:val="3"/>
  </w:num>
  <w:num w:numId="2">
    <w:abstractNumId w:val="14"/>
  </w:num>
  <w:num w:numId="3">
    <w:abstractNumId w:val="6"/>
  </w:num>
  <w:num w:numId="4">
    <w:abstractNumId w:val="18"/>
  </w:num>
  <w:num w:numId="5">
    <w:abstractNumId w:val="8"/>
  </w:num>
  <w:num w:numId="6">
    <w:abstractNumId w:val="20"/>
  </w:num>
  <w:num w:numId="7">
    <w:abstractNumId w:val="12"/>
  </w:num>
  <w:num w:numId="8">
    <w:abstractNumId w:val="5"/>
  </w:num>
  <w:num w:numId="9">
    <w:abstractNumId w:val="1"/>
  </w:num>
  <w:num w:numId="10">
    <w:abstractNumId w:val="16"/>
  </w:num>
  <w:num w:numId="11">
    <w:abstractNumId w:val="17"/>
  </w:num>
  <w:num w:numId="12">
    <w:abstractNumId w:val="13"/>
  </w:num>
  <w:num w:numId="13">
    <w:abstractNumId w:val="2"/>
  </w:num>
  <w:num w:numId="14">
    <w:abstractNumId w:val="15"/>
  </w:num>
  <w:num w:numId="15">
    <w:abstractNumId w:val="22"/>
  </w:num>
  <w:num w:numId="16">
    <w:abstractNumId w:val="4"/>
  </w:num>
  <w:num w:numId="17">
    <w:abstractNumId w:val="23"/>
  </w:num>
  <w:num w:numId="18">
    <w:abstractNumId w:val="7"/>
  </w:num>
  <w:num w:numId="19">
    <w:abstractNumId w:val="11"/>
  </w:num>
  <w:num w:numId="20">
    <w:abstractNumId w:val="10"/>
  </w:num>
  <w:num w:numId="21">
    <w:abstractNumId w:val="21"/>
  </w:num>
  <w:num w:numId="22">
    <w:abstractNumId w:val="0"/>
  </w:num>
  <w:num w:numId="23">
    <w:abstractNumId w:val="9"/>
  </w:num>
  <w:num w:numId="24">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6B11"/>
    <w:rsid w:val="00007094"/>
    <w:rsid w:val="000140B1"/>
    <w:rsid w:val="0001432B"/>
    <w:rsid w:val="0001564A"/>
    <w:rsid w:val="00021242"/>
    <w:rsid w:val="00023A8C"/>
    <w:rsid w:val="00030612"/>
    <w:rsid w:val="0003220D"/>
    <w:rsid w:val="00033CA2"/>
    <w:rsid w:val="000463E3"/>
    <w:rsid w:val="000477D2"/>
    <w:rsid w:val="00050823"/>
    <w:rsid w:val="00053816"/>
    <w:rsid w:val="00056F8B"/>
    <w:rsid w:val="000619EC"/>
    <w:rsid w:val="0006500F"/>
    <w:rsid w:val="00071323"/>
    <w:rsid w:val="00074221"/>
    <w:rsid w:val="00080F25"/>
    <w:rsid w:val="00080FD5"/>
    <w:rsid w:val="00082F5E"/>
    <w:rsid w:val="000852CC"/>
    <w:rsid w:val="00085506"/>
    <w:rsid w:val="0009285D"/>
    <w:rsid w:val="000954B8"/>
    <w:rsid w:val="00097E80"/>
    <w:rsid w:val="000A08D0"/>
    <w:rsid w:val="000A3233"/>
    <w:rsid w:val="000A75F7"/>
    <w:rsid w:val="000B0022"/>
    <w:rsid w:val="000B099D"/>
    <w:rsid w:val="000B274C"/>
    <w:rsid w:val="000B3ABF"/>
    <w:rsid w:val="000C4F0B"/>
    <w:rsid w:val="000D0D1D"/>
    <w:rsid w:val="000D531E"/>
    <w:rsid w:val="000D62F8"/>
    <w:rsid w:val="000E35D5"/>
    <w:rsid w:val="000F076E"/>
    <w:rsid w:val="000F5F5E"/>
    <w:rsid w:val="0010043D"/>
    <w:rsid w:val="00101B10"/>
    <w:rsid w:val="00102944"/>
    <w:rsid w:val="00106267"/>
    <w:rsid w:val="001139DE"/>
    <w:rsid w:val="00116C42"/>
    <w:rsid w:val="00120AF6"/>
    <w:rsid w:val="00124C0D"/>
    <w:rsid w:val="00135139"/>
    <w:rsid w:val="00137973"/>
    <w:rsid w:val="00142442"/>
    <w:rsid w:val="001445DD"/>
    <w:rsid w:val="00144B25"/>
    <w:rsid w:val="00145AA9"/>
    <w:rsid w:val="001513C1"/>
    <w:rsid w:val="00151850"/>
    <w:rsid w:val="001518ED"/>
    <w:rsid w:val="00151AAD"/>
    <w:rsid w:val="0016372A"/>
    <w:rsid w:val="0016469B"/>
    <w:rsid w:val="001679F7"/>
    <w:rsid w:val="0017004A"/>
    <w:rsid w:val="00173431"/>
    <w:rsid w:val="001803ED"/>
    <w:rsid w:val="00182F25"/>
    <w:rsid w:val="00191BCA"/>
    <w:rsid w:val="001A0230"/>
    <w:rsid w:val="001A402C"/>
    <w:rsid w:val="001A6904"/>
    <w:rsid w:val="001B1231"/>
    <w:rsid w:val="001B13E3"/>
    <w:rsid w:val="001B2EDF"/>
    <w:rsid w:val="001B31E9"/>
    <w:rsid w:val="001B647D"/>
    <w:rsid w:val="001C4A1F"/>
    <w:rsid w:val="001C61B1"/>
    <w:rsid w:val="001C65C2"/>
    <w:rsid w:val="001D0180"/>
    <w:rsid w:val="001D1830"/>
    <w:rsid w:val="001D1DF2"/>
    <w:rsid w:val="001D26D1"/>
    <w:rsid w:val="001E0068"/>
    <w:rsid w:val="001E7C9F"/>
    <w:rsid w:val="00203207"/>
    <w:rsid w:val="00204003"/>
    <w:rsid w:val="00211E17"/>
    <w:rsid w:val="00212764"/>
    <w:rsid w:val="002217F4"/>
    <w:rsid w:val="00222203"/>
    <w:rsid w:val="00227258"/>
    <w:rsid w:val="002416E5"/>
    <w:rsid w:val="00245784"/>
    <w:rsid w:val="0024741B"/>
    <w:rsid w:val="002537C7"/>
    <w:rsid w:val="002616BB"/>
    <w:rsid w:val="00264F00"/>
    <w:rsid w:val="00271533"/>
    <w:rsid w:val="00281DC9"/>
    <w:rsid w:val="00283E17"/>
    <w:rsid w:val="002A21ED"/>
    <w:rsid w:val="002A379A"/>
    <w:rsid w:val="002A6CC0"/>
    <w:rsid w:val="002A6F54"/>
    <w:rsid w:val="002A6FD9"/>
    <w:rsid w:val="002B5BDC"/>
    <w:rsid w:val="002B5C85"/>
    <w:rsid w:val="002C0B7E"/>
    <w:rsid w:val="002C2438"/>
    <w:rsid w:val="002C52D9"/>
    <w:rsid w:val="002D272F"/>
    <w:rsid w:val="002D2CC7"/>
    <w:rsid w:val="002E0996"/>
    <w:rsid w:val="002E1A7E"/>
    <w:rsid w:val="002E25D3"/>
    <w:rsid w:val="002E4D18"/>
    <w:rsid w:val="002E7DE6"/>
    <w:rsid w:val="002F0674"/>
    <w:rsid w:val="002F178F"/>
    <w:rsid w:val="002F41AB"/>
    <w:rsid w:val="00303AB7"/>
    <w:rsid w:val="003043EC"/>
    <w:rsid w:val="00304ABD"/>
    <w:rsid w:val="00305D85"/>
    <w:rsid w:val="00307EAA"/>
    <w:rsid w:val="00311F1A"/>
    <w:rsid w:val="0031248B"/>
    <w:rsid w:val="00315117"/>
    <w:rsid w:val="00315B6B"/>
    <w:rsid w:val="00317C5E"/>
    <w:rsid w:val="00321192"/>
    <w:rsid w:val="00325D84"/>
    <w:rsid w:val="003325C7"/>
    <w:rsid w:val="0034055D"/>
    <w:rsid w:val="003445A3"/>
    <w:rsid w:val="003468C6"/>
    <w:rsid w:val="0035264D"/>
    <w:rsid w:val="00353427"/>
    <w:rsid w:val="00353ADC"/>
    <w:rsid w:val="00354454"/>
    <w:rsid w:val="0035560F"/>
    <w:rsid w:val="00364B50"/>
    <w:rsid w:val="0036703C"/>
    <w:rsid w:val="0037468C"/>
    <w:rsid w:val="00380439"/>
    <w:rsid w:val="003829AE"/>
    <w:rsid w:val="00382A9A"/>
    <w:rsid w:val="003833C3"/>
    <w:rsid w:val="003849AE"/>
    <w:rsid w:val="00385DF3"/>
    <w:rsid w:val="003965CC"/>
    <w:rsid w:val="003A33CC"/>
    <w:rsid w:val="003A40AE"/>
    <w:rsid w:val="003A6D69"/>
    <w:rsid w:val="003B401B"/>
    <w:rsid w:val="003D0087"/>
    <w:rsid w:val="003D0A55"/>
    <w:rsid w:val="003D2AF4"/>
    <w:rsid w:val="003D3018"/>
    <w:rsid w:val="003D4BE1"/>
    <w:rsid w:val="003D7777"/>
    <w:rsid w:val="003E0B7B"/>
    <w:rsid w:val="003E3991"/>
    <w:rsid w:val="003E77B7"/>
    <w:rsid w:val="003E7CDE"/>
    <w:rsid w:val="003F1DA5"/>
    <w:rsid w:val="003F2052"/>
    <w:rsid w:val="003F44B8"/>
    <w:rsid w:val="003F7D5D"/>
    <w:rsid w:val="00403C23"/>
    <w:rsid w:val="00405D6E"/>
    <w:rsid w:val="00411FFC"/>
    <w:rsid w:val="004146E7"/>
    <w:rsid w:val="00415B54"/>
    <w:rsid w:val="00417CE2"/>
    <w:rsid w:val="00433588"/>
    <w:rsid w:val="00434068"/>
    <w:rsid w:val="00435502"/>
    <w:rsid w:val="00446B1E"/>
    <w:rsid w:val="00450E81"/>
    <w:rsid w:val="00453B31"/>
    <w:rsid w:val="0045509F"/>
    <w:rsid w:val="00462B10"/>
    <w:rsid w:val="0046386A"/>
    <w:rsid w:val="00465750"/>
    <w:rsid w:val="00474FE7"/>
    <w:rsid w:val="00475372"/>
    <w:rsid w:val="0048266A"/>
    <w:rsid w:val="0048346D"/>
    <w:rsid w:val="004838C8"/>
    <w:rsid w:val="004975FE"/>
    <w:rsid w:val="004A45F4"/>
    <w:rsid w:val="004A6A4E"/>
    <w:rsid w:val="004B4281"/>
    <w:rsid w:val="004C2328"/>
    <w:rsid w:val="004D0DE9"/>
    <w:rsid w:val="004D111D"/>
    <w:rsid w:val="004D36E1"/>
    <w:rsid w:val="004D6C15"/>
    <w:rsid w:val="004E2A61"/>
    <w:rsid w:val="004E6653"/>
    <w:rsid w:val="004E7A61"/>
    <w:rsid w:val="004F04B2"/>
    <w:rsid w:val="004F148F"/>
    <w:rsid w:val="004F2DFB"/>
    <w:rsid w:val="004F2FBA"/>
    <w:rsid w:val="004F4997"/>
    <w:rsid w:val="004F5699"/>
    <w:rsid w:val="00500037"/>
    <w:rsid w:val="0050478E"/>
    <w:rsid w:val="00515E52"/>
    <w:rsid w:val="00530737"/>
    <w:rsid w:val="0053628A"/>
    <w:rsid w:val="005415B9"/>
    <w:rsid w:val="005442D0"/>
    <w:rsid w:val="00553B56"/>
    <w:rsid w:val="005549B4"/>
    <w:rsid w:val="00561D39"/>
    <w:rsid w:val="00563CAB"/>
    <w:rsid w:val="005665D4"/>
    <w:rsid w:val="005705E2"/>
    <w:rsid w:val="00571D9A"/>
    <w:rsid w:val="00572983"/>
    <w:rsid w:val="00581F5F"/>
    <w:rsid w:val="00583C2C"/>
    <w:rsid w:val="00586610"/>
    <w:rsid w:val="0059274E"/>
    <w:rsid w:val="00597FCE"/>
    <w:rsid w:val="005A3978"/>
    <w:rsid w:val="005B03EC"/>
    <w:rsid w:val="005B12F4"/>
    <w:rsid w:val="005B3AC4"/>
    <w:rsid w:val="005B4FD5"/>
    <w:rsid w:val="005B7571"/>
    <w:rsid w:val="005D05EC"/>
    <w:rsid w:val="005D7647"/>
    <w:rsid w:val="005D787D"/>
    <w:rsid w:val="005E01AD"/>
    <w:rsid w:val="005E3F69"/>
    <w:rsid w:val="005E41AC"/>
    <w:rsid w:val="005E7496"/>
    <w:rsid w:val="005E7CDF"/>
    <w:rsid w:val="005F1C6D"/>
    <w:rsid w:val="005F5449"/>
    <w:rsid w:val="005F7035"/>
    <w:rsid w:val="00603011"/>
    <w:rsid w:val="00603EBA"/>
    <w:rsid w:val="0060799B"/>
    <w:rsid w:val="00612906"/>
    <w:rsid w:val="0062502E"/>
    <w:rsid w:val="00630FD7"/>
    <w:rsid w:val="00631745"/>
    <w:rsid w:val="0063438F"/>
    <w:rsid w:val="006344B5"/>
    <w:rsid w:val="006369FC"/>
    <w:rsid w:val="00636D8C"/>
    <w:rsid w:val="006404A0"/>
    <w:rsid w:val="00643974"/>
    <w:rsid w:val="00646F67"/>
    <w:rsid w:val="00652593"/>
    <w:rsid w:val="006634C8"/>
    <w:rsid w:val="00666008"/>
    <w:rsid w:val="00666767"/>
    <w:rsid w:val="006707AE"/>
    <w:rsid w:val="00675075"/>
    <w:rsid w:val="00675C04"/>
    <w:rsid w:val="00682629"/>
    <w:rsid w:val="006834E6"/>
    <w:rsid w:val="0068683C"/>
    <w:rsid w:val="00690BFA"/>
    <w:rsid w:val="006A31F9"/>
    <w:rsid w:val="006A3AED"/>
    <w:rsid w:val="006A522E"/>
    <w:rsid w:val="006B13D4"/>
    <w:rsid w:val="006B1618"/>
    <w:rsid w:val="006B3BBA"/>
    <w:rsid w:val="006B4E51"/>
    <w:rsid w:val="006C1FF1"/>
    <w:rsid w:val="006D0ADA"/>
    <w:rsid w:val="006D16B0"/>
    <w:rsid w:val="006D77BA"/>
    <w:rsid w:val="006E5FC5"/>
    <w:rsid w:val="007007A1"/>
    <w:rsid w:val="00705F48"/>
    <w:rsid w:val="0071060B"/>
    <w:rsid w:val="00711D87"/>
    <w:rsid w:val="0071310B"/>
    <w:rsid w:val="00713114"/>
    <w:rsid w:val="0071477E"/>
    <w:rsid w:val="007156B3"/>
    <w:rsid w:val="007206BF"/>
    <w:rsid w:val="00725B45"/>
    <w:rsid w:val="0072787B"/>
    <w:rsid w:val="00733024"/>
    <w:rsid w:val="00757882"/>
    <w:rsid w:val="007670C4"/>
    <w:rsid w:val="00772626"/>
    <w:rsid w:val="00774707"/>
    <w:rsid w:val="00775220"/>
    <w:rsid w:val="007754CF"/>
    <w:rsid w:val="00777076"/>
    <w:rsid w:val="0078692C"/>
    <w:rsid w:val="00787A99"/>
    <w:rsid w:val="00787E72"/>
    <w:rsid w:val="00790B7C"/>
    <w:rsid w:val="007A29E8"/>
    <w:rsid w:val="007A5B97"/>
    <w:rsid w:val="007B1678"/>
    <w:rsid w:val="007B2751"/>
    <w:rsid w:val="007B39C1"/>
    <w:rsid w:val="007B5E4F"/>
    <w:rsid w:val="007B6FC9"/>
    <w:rsid w:val="007C5EFC"/>
    <w:rsid w:val="007D1AE6"/>
    <w:rsid w:val="007D2F06"/>
    <w:rsid w:val="007D435C"/>
    <w:rsid w:val="007D52E8"/>
    <w:rsid w:val="007E4166"/>
    <w:rsid w:val="007E758D"/>
    <w:rsid w:val="007F3822"/>
    <w:rsid w:val="007F6379"/>
    <w:rsid w:val="00803CCC"/>
    <w:rsid w:val="0080638B"/>
    <w:rsid w:val="00806ECC"/>
    <w:rsid w:val="008109FF"/>
    <w:rsid w:val="00816B72"/>
    <w:rsid w:val="00817CB5"/>
    <w:rsid w:val="00820D96"/>
    <w:rsid w:val="008265BA"/>
    <w:rsid w:val="00826B0E"/>
    <w:rsid w:val="00835291"/>
    <w:rsid w:val="00836B46"/>
    <w:rsid w:val="00844C33"/>
    <w:rsid w:val="00852E64"/>
    <w:rsid w:val="008533E4"/>
    <w:rsid w:val="008548BC"/>
    <w:rsid w:val="008670EA"/>
    <w:rsid w:val="008768B5"/>
    <w:rsid w:val="008919FE"/>
    <w:rsid w:val="00897FEF"/>
    <w:rsid w:val="008A0544"/>
    <w:rsid w:val="008A12FF"/>
    <w:rsid w:val="008A6FE7"/>
    <w:rsid w:val="008B004C"/>
    <w:rsid w:val="008B3FD6"/>
    <w:rsid w:val="008D1786"/>
    <w:rsid w:val="008D5B31"/>
    <w:rsid w:val="008D5EC3"/>
    <w:rsid w:val="008E0407"/>
    <w:rsid w:val="008E7765"/>
    <w:rsid w:val="008F4A5A"/>
    <w:rsid w:val="00907907"/>
    <w:rsid w:val="00913720"/>
    <w:rsid w:val="00915735"/>
    <w:rsid w:val="00916289"/>
    <w:rsid w:val="009200F9"/>
    <w:rsid w:val="009251AC"/>
    <w:rsid w:val="009263CD"/>
    <w:rsid w:val="00927E4C"/>
    <w:rsid w:val="00931423"/>
    <w:rsid w:val="009327E0"/>
    <w:rsid w:val="00940674"/>
    <w:rsid w:val="00941D3A"/>
    <w:rsid w:val="0094230D"/>
    <w:rsid w:val="009468FE"/>
    <w:rsid w:val="00946900"/>
    <w:rsid w:val="009535DC"/>
    <w:rsid w:val="00953F6A"/>
    <w:rsid w:val="00954A94"/>
    <w:rsid w:val="00960737"/>
    <w:rsid w:val="009729A9"/>
    <w:rsid w:val="0097596B"/>
    <w:rsid w:val="00977DEC"/>
    <w:rsid w:val="0098320E"/>
    <w:rsid w:val="00991E67"/>
    <w:rsid w:val="009953E3"/>
    <w:rsid w:val="00995FAC"/>
    <w:rsid w:val="009A48F1"/>
    <w:rsid w:val="009A5791"/>
    <w:rsid w:val="009B7CF3"/>
    <w:rsid w:val="009C13EC"/>
    <w:rsid w:val="009C509A"/>
    <w:rsid w:val="009C5E3A"/>
    <w:rsid w:val="009C6FB2"/>
    <w:rsid w:val="009D7ADB"/>
    <w:rsid w:val="009E0FE3"/>
    <w:rsid w:val="009E163E"/>
    <w:rsid w:val="009E2895"/>
    <w:rsid w:val="009E4DE7"/>
    <w:rsid w:val="009F4884"/>
    <w:rsid w:val="00A054AC"/>
    <w:rsid w:val="00A107D5"/>
    <w:rsid w:val="00A10EBD"/>
    <w:rsid w:val="00A1441F"/>
    <w:rsid w:val="00A2247B"/>
    <w:rsid w:val="00A234BC"/>
    <w:rsid w:val="00A24CBE"/>
    <w:rsid w:val="00A3192C"/>
    <w:rsid w:val="00A41C5E"/>
    <w:rsid w:val="00A501A3"/>
    <w:rsid w:val="00A54225"/>
    <w:rsid w:val="00A62A68"/>
    <w:rsid w:val="00A710A5"/>
    <w:rsid w:val="00A75577"/>
    <w:rsid w:val="00A77E06"/>
    <w:rsid w:val="00A809E1"/>
    <w:rsid w:val="00A8184D"/>
    <w:rsid w:val="00A82FC7"/>
    <w:rsid w:val="00A86254"/>
    <w:rsid w:val="00A93CE9"/>
    <w:rsid w:val="00A93E62"/>
    <w:rsid w:val="00A94BE8"/>
    <w:rsid w:val="00AA24DC"/>
    <w:rsid w:val="00AA446F"/>
    <w:rsid w:val="00AB1AA4"/>
    <w:rsid w:val="00AB4C2D"/>
    <w:rsid w:val="00AC3FE4"/>
    <w:rsid w:val="00AC4846"/>
    <w:rsid w:val="00AC54AA"/>
    <w:rsid w:val="00AC5F44"/>
    <w:rsid w:val="00AD5B7C"/>
    <w:rsid w:val="00AD5EEE"/>
    <w:rsid w:val="00AE09C5"/>
    <w:rsid w:val="00AE1975"/>
    <w:rsid w:val="00AE1AA2"/>
    <w:rsid w:val="00AE3023"/>
    <w:rsid w:val="00AE6838"/>
    <w:rsid w:val="00AF30CD"/>
    <w:rsid w:val="00AF7A56"/>
    <w:rsid w:val="00B04623"/>
    <w:rsid w:val="00B0630C"/>
    <w:rsid w:val="00B068BB"/>
    <w:rsid w:val="00B07DD6"/>
    <w:rsid w:val="00B1120C"/>
    <w:rsid w:val="00B118BB"/>
    <w:rsid w:val="00B13A64"/>
    <w:rsid w:val="00B1647B"/>
    <w:rsid w:val="00B204F5"/>
    <w:rsid w:val="00B21D49"/>
    <w:rsid w:val="00B254DF"/>
    <w:rsid w:val="00B3175A"/>
    <w:rsid w:val="00B319B3"/>
    <w:rsid w:val="00B340B0"/>
    <w:rsid w:val="00B34304"/>
    <w:rsid w:val="00B44148"/>
    <w:rsid w:val="00B4448D"/>
    <w:rsid w:val="00B46571"/>
    <w:rsid w:val="00B50A2C"/>
    <w:rsid w:val="00B521EC"/>
    <w:rsid w:val="00B5463B"/>
    <w:rsid w:val="00B550BC"/>
    <w:rsid w:val="00B65237"/>
    <w:rsid w:val="00B71ACC"/>
    <w:rsid w:val="00B75639"/>
    <w:rsid w:val="00B7780E"/>
    <w:rsid w:val="00B8079E"/>
    <w:rsid w:val="00B81CA0"/>
    <w:rsid w:val="00B81E80"/>
    <w:rsid w:val="00B91BAB"/>
    <w:rsid w:val="00BA1210"/>
    <w:rsid w:val="00BA1668"/>
    <w:rsid w:val="00BB218B"/>
    <w:rsid w:val="00BB3CBA"/>
    <w:rsid w:val="00BC25A4"/>
    <w:rsid w:val="00BC4A14"/>
    <w:rsid w:val="00BC4F3A"/>
    <w:rsid w:val="00BC54A2"/>
    <w:rsid w:val="00BD5283"/>
    <w:rsid w:val="00BD6F28"/>
    <w:rsid w:val="00BE10AB"/>
    <w:rsid w:val="00BE444F"/>
    <w:rsid w:val="00BF1A80"/>
    <w:rsid w:val="00BF36A4"/>
    <w:rsid w:val="00BF5FA1"/>
    <w:rsid w:val="00C04F73"/>
    <w:rsid w:val="00C0513F"/>
    <w:rsid w:val="00C0754C"/>
    <w:rsid w:val="00C200BF"/>
    <w:rsid w:val="00C223C1"/>
    <w:rsid w:val="00C229D0"/>
    <w:rsid w:val="00C24047"/>
    <w:rsid w:val="00C25BD0"/>
    <w:rsid w:val="00C426F9"/>
    <w:rsid w:val="00C433D3"/>
    <w:rsid w:val="00C47505"/>
    <w:rsid w:val="00C5024C"/>
    <w:rsid w:val="00C502EB"/>
    <w:rsid w:val="00C65E44"/>
    <w:rsid w:val="00C70BCE"/>
    <w:rsid w:val="00C737B7"/>
    <w:rsid w:val="00C75148"/>
    <w:rsid w:val="00C8357D"/>
    <w:rsid w:val="00C83CBD"/>
    <w:rsid w:val="00C912F5"/>
    <w:rsid w:val="00C91376"/>
    <w:rsid w:val="00C91A2F"/>
    <w:rsid w:val="00C942EE"/>
    <w:rsid w:val="00C96E86"/>
    <w:rsid w:val="00CA0DF2"/>
    <w:rsid w:val="00CA25B6"/>
    <w:rsid w:val="00CB1840"/>
    <w:rsid w:val="00CB2ED8"/>
    <w:rsid w:val="00CD0801"/>
    <w:rsid w:val="00CD5CED"/>
    <w:rsid w:val="00CD76CC"/>
    <w:rsid w:val="00CE06F0"/>
    <w:rsid w:val="00CE4B27"/>
    <w:rsid w:val="00CE6800"/>
    <w:rsid w:val="00CF052F"/>
    <w:rsid w:val="00CF1EC4"/>
    <w:rsid w:val="00D01E28"/>
    <w:rsid w:val="00D03F2B"/>
    <w:rsid w:val="00D0741C"/>
    <w:rsid w:val="00D102F9"/>
    <w:rsid w:val="00D223FC"/>
    <w:rsid w:val="00D22EEA"/>
    <w:rsid w:val="00D23DA2"/>
    <w:rsid w:val="00D24242"/>
    <w:rsid w:val="00D3230B"/>
    <w:rsid w:val="00D40B31"/>
    <w:rsid w:val="00D4687E"/>
    <w:rsid w:val="00D47EA2"/>
    <w:rsid w:val="00D53920"/>
    <w:rsid w:val="00D55778"/>
    <w:rsid w:val="00D56E35"/>
    <w:rsid w:val="00D60508"/>
    <w:rsid w:val="00D6265F"/>
    <w:rsid w:val="00D64C36"/>
    <w:rsid w:val="00D734CD"/>
    <w:rsid w:val="00D8105C"/>
    <w:rsid w:val="00D8544C"/>
    <w:rsid w:val="00D93EB1"/>
    <w:rsid w:val="00DA18B8"/>
    <w:rsid w:val="00DB0988"/>
    <w:rsid w:val="00DB0D36"/>
    <w:rsid w:val="00DB2B9C"/>
    <w:rsid w:val="00DC28A6"/>
    <w:rsid w:val="00DC319F"/>
    <w:rsid w:val="00DC3787"/>
    <w:rsid w:val="00DC4401"/>
    <w:rsid w:val="00DC5C19"/>
    <w:rsid w:val="00DD2DAF"/>
    <w:rsid w:val="00DE2F1B"/>
    <w:rsid w:val="00DE37AA"/>
    <w:rsid w:val="00DE62D0"/>
    <w:rsid w:val="00DF2B59"/>
    <w:rsid w:val="00DF605D"/>
    <w:rsid w:val="00DF7B7B"/>
    <w:rsid w:val="00E017F0"/>
    <w:rsid w:val="00E0218B"/>
    <w:rsid w:val="00E02EF7"/>
    <w:rsid w:val="00E04D71"/>
    <w:rsid w:val="00E075A8"/>
    <w:rsid w:val="00E11F36"/>
    <w:rsid w:val="00E12607"/>
    <w:rsid w:val="00E12A30"/>
    <w:rsid w:val="00E144B9"/>
    <w:rsid w:val="00E2038C"/>
    <w:rsid w:val="00E24528"/>
    <w:rsid w:val="00E2584C"/>
    <w:rsid w:val="00E25F67"/>
    <w:rsid w:val="00E26C9C"/>
    <w:rsid w:val="00E27874"/>
    <w:rsid w:val="00E37919"/>
    <w:rsid w:val="00E47A98"/>
    <w:rsid w:val="00E51E1C"/>
    <w:rsid w:val="00E5617F"/>
    <w:rsid w:val="00E62B99"/>
    <w:rsid w:val="00E63A60"/>
    <w:rsid w:val="00E66A2D"/>
    <w:rsid w:val="00E679E9"/>
    <w:rsid w:val="00E70950"/>
    <w:rsid w:val="00E87B10"/>
    <w:rsid w:val="00E941CC"/>
    <w:rsid w:val="00E9534F"/>
    <w:rsid w:val="00E96ED0"/>
    <w:rsid w:val="00E97C2E"/>
    <w:rsid w:val="00EA0BBB"/>
    <w:rsid w:val="00EA5B33"/>
    <w:rsid w:val="00EB28BF"/>
    <w:rsid w:val="00EB6CC8"/>
    <w:rsid w:val="00EC148E"/>
    <w:rsid w:val="00EC612D"/>
    <w:rsid w:val="00EC67C1"/>
    <w:rsid w:val="00ED2BDB"/>
    <w:rsid w:val="00ED4149"/>
    <w:rsid w:val="00ED5D57"/>
    <w:rsid w:val="00EE0636"/>
    <w:rsid w:val="00EE2924"/>
    <w:rsid w:val="00EE354B"/>
    <w:rsid w:val="00EE5F61"/>
    <w:rsid w:val="00EF0B86"/>
    <w:rsid w:val="00F0342F"/>
    <w:rsid w:val="00F0580A"/>
    <w:rsid w:val="00F1132B"/>
    <w:rsid w:val="00F171A4"/>
    <w:rsid w:val="00F250BB"/>
    <w:rsid w:val="00F41182"/>
    <w:rsid w:val="00F448D7"/>
    <w:rsid w:val="00F4620A"/>
    <w:rsid w:val="00F53FFE"/>
    <w:rsid w:val="00F54F5E"/>
    <w:rsid w:val="00F61556"/>
    <w:rsid w:val="00F66452"/>
    <w:rsid w:val="00F71B45"/>
    <w:rsid w:val="00F71C06"/>
    <w:rsid w:val="00F72A9F"/>
    <w:rsid w:val="00F8112E"/>
    <w:rsid w:val="00F8504F"/>
    <w:rsid w:val="00F87E36"/>
    <w:rsid w:val="00F90C80"/>
    <w:rsid w:val="00F92E0F"/>
    <w:rsid w:val="00F93FC8"/>
    <w:rsid w:val="00F972AD"/>
    <w:rsid w:val="00FB0315"/>
    <w:rsid w:val="00FB1911"/>
    <w:rsid w:val="00FB39B0"/>
    <w:rsid w:val="00FB4A50"/>
    <w:rsid w:val="00FC11E1"/>
    <w:rsid w:val="00FC3D1E"/>
    <w:rsid w:val="00FC46D5"/>
    <w:rsid w:val="00FC6919"/>
    <w:rsid w:val="00FC797D"/>
    <w:rsid w:val="00FD14B5"/>
    <w:rsid w:val="00FD408C"/>
    <w:rsid w:val="00FE4EE9"/>
    <w:rsid w:val="00FF07E4"/>
    <w:rsid w:val="00FF3FEE"/>
    <w:rsid w:val="00FF7F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71EDEF"/>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aliases w:val="列出段落"/>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semiHidden/>
    <w:unhideWhenUsed/>
    <w:rsid w:val="00913720"/>
    <w:pPr>
      <w:widowControl/>
      <w:spacing w:before="100" w:beforeAutospacing="1" w:after="100" w:afterAutospacing="1"/>
      <w:jc w:val="left"/>
    </w:pPr>
    <w:rPr>
      <w:rFonts w:ascii="宋体" w:eastAsia="宋体" w:hAnsi="宋体" w:cs="宋体"/>
      <w:kern w:val="0"/>
      <w:sz w:val="24"/>
      <w:szCs w:val="24"/>
    </w:rPr>
  </w:style>
  <w:style w:type="character" w:styleId="ae">
    <w:name w:val="annotation reference"/>
    <w:basedOn w:val="a1"/>
    <w:uiPriority w:val="99"/>
    <w:semiHidden/>
    <w:unhideWhenUsed/>
    <w:rsid w:val="005E7496"/>
    <w:rPr>
      <w:sz w:val="21"/>
      <w:szCs w:val="21"/>
    </w:rPr>
  </w:style>
  <w:style w:type="paragraph" w:styleId="af">
    <w:name w:val="annotation text"/>
    <w:basedOn w:val="a"/>
    <w:link w:val="af0"/>
    <w:uiPriority w:val="99"/>
    <w:unhideWhenUsed/>
    <w:rsid w:val="005E7496"/>
    <w:pPr>
      <w:jc w:val="left"/>
    </w:pPr>
  </w:style>
  <w:style w:type="character" w:customStyle="1" w:styleId="af0">
    <w:name w:val="批注文字 字符"/>
    <w:basedOn w:val="a1"/>
    <w:link w:val="af"/>
    <w:uiPriority w:val="99"/>
    <w:rsid w:val="005E7496"/>
  </w:style>
  <w:style w:type="paragraph" w:styleId="af1">
    <w:name w:val="annotation subject"/>
    <w:basedOn w:val="af"/>
    <w:next w:val="af"/>
    <w:link w:val="af2"/>
    <w:uiPriority w:val="99"/>
    <w:semiHidden/>
    <w:unhideWhenUsed/>
    <w:rsid w:val="005E7496"/>
    <w:rPr>
      <w:b/>
      <w:bCs/>
    </w:rPr>
  </w:style>
  <w:style w:type="character" w:customStyle="1" w:styleId="af2">
    <w:name w:val="批注主题 字符"/>
    <w:basedOn w:val="af0"/>
    <w:link w:val="af1"/>
    <w:uiPriority w:val="99"/>
    <w:semiHidden/>
    <w:rsid w:val="005E7496"/>
    <w:rPr>
      <w:b/>
      <w:bCs/>
    </w:rPr>
  </w:style>
  <w:style w:type="table" w:styleId="af3">
    <w:name w:val="Table Grid"/>
    <w:basedOn w:val="a2"/>
    <w:uiPriority w:val="39"/>
    <w:rsid w:val="007A5B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1"/>
    <w:uiPriority w:val="99"/>
    <w:unhideWhenUsed/>
    <w:rsid w:val="007A5B97"/>
    <w:rPr>
      <w:color w:val="0563C1" w:themeColor="hyperlink"/>
      <w:u w:val="single"/>
    </w:rPr>
  </w:style>
  <w:style w:type="paragraph" w:styleId="af5">
    <w:name w:val="Revision"/>
    <w:hidden/>
    <w:uiPriority w:val="99"/>
    <w:semiHidden/>
    <w:rsid w:val="006C1FF1"/>
  </w:style>
  <w:style w:type="character" w:customStyle="1" w:styleId="11">
    <w:name w:val="未处理的提及1"/>
    <w:basedOn w:val="a1"/>
    <w:uiPriority w:val="99"/>
    <w:semiHidden/>
    <w:unhideWhenUsed/>
    <w:rsid w:val="002A6F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671755">
      <w:bodyDiv w:val="1"/>
      <w:marLeft w:val="0"/>
      <w:marRight w:val="0"/>
      <w:marTop w:val="0"/>
      <w:marBottom w:val="0"/>
      <w:divBdr>
        <w:top w:val="none" w:sz="0" w:space="0" w:color="auto"/>
        <w:left w:val="none" w:sz="0" w:space="0" w:color="auto"/>
        <w:bottom w:val="none" w:sz="0" w:space="0" w:color="auto"/>
        <w:right w:val="none" w:sz="0" w:space="0" w:color="auto"/>
      </w:divBdr>
    </w:div>
    <w:div w:id="541865724">
      <w:bodyDiv w:val="1"/>
      <w:marLeft w:val="0"/>
      <w:marRight w:val="0"/>
      <w:marTop w:val="0"/>
      <w:marBottom w:val="0"/>
      <w:divBdr>
        <w:top w:val="none" w:sz="0" w:space="0" w:color="auto"/>
        <w:left w:val="none" w:sz="0" w:space="0" w:color="auto"/>
        <w:bottom w:val="none" w:sz="0" w:space="0" w:color="auto"/>
        <w:right w:val="none" w:sz="0" w:space="0" w:color="auto"/>
      </w:divBdr>
    </w:div>
    <w:div w:id="865602076">
      <w:bodyDiv w:val="1"/>
      <w:marLeft w:val="0"/>
      <w:marRight w:val="0"/>
      <w:marTop w:val="0"/>
      <w:marBottom w:val="0"/>
      <w:divBdr>
        <w:top w:val="none" w:sz="0" w:space="0" w:color="auto"/>
        <w:left w:val="none" w:sz="0" w:space="0" w:color="auto"/>
        <w:bottom w:val="none" w:sz="0" w:space="0" w:color="auto"/>
        <w:right w:val="none" w:sz="0" w:space="0" w:color="auto"/>
      </w:divBdr>
    </w:div>
    <w:div w:id="1792432116">
      <w:bodyDiv w:val="1"/>
      <w:marLeft w:val="0"/>
      <w:marRight w:val="0"/>
      <w:marTop w:val="0"/>
      <w:marBottom w:val="0"/>
      <w:divBdr>
        <w:top w:val="none" w:sz="0" w:space="0" w:color="auto"/>
        <w:left w:val="none" w:sz="0" w:space="0" w:color="auto"/>
        <w:bottom w:val="none" w:sz="0" w:space="0" w:color="auto"/>
        <w:right w:val="none" w:sz="0" w:space="0" w:color="auto"/>
      </w:divBdr>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 w:id="207349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55875-1707-465D-AD81-3C4B3305F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5</Pages>
  <Words>1243</Words>
  <Characters>7088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38</cp:revision>
  <dcterms:created xsi:type="dcterms:W3CDTF">2024-09-27T13:03:00Z</dcterms:created>
  <dcterms:modified xsi:type="dcterms:W3CDTF">2024-11-08T06:00:00Z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